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F1" w:rsidRDefault="00BC43F1" w:rsidP="00BC43F1">
      <w:pPr>
        <w:pStyle w:val="Heading1"/>
      </w:pPr>
      <w:r>
        <w:t>Missouri Consultants for Education, LLC</w:t>
      </w:r>
    </w:p>
    <w:p w:rsidR="00BC43F1" w:rsidRDefault="00BC43F1" w:rsidP="00BC43F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19324 Deer Pointe Estates Dr</w:t>
      </w:r>
    </w:p>
    <w:p w:rsidR="00BC43F1" w:rsidRDefault="00BC43F1" w:rsidP="00BC43F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Glencoe, Missouri 63038-1147</w:t>
      </w:r>
    </w:p>
    <w:p w:rsidR="00BC43F1" w:rsidRDefault="00BC43F1" w:rsidP="00BC43F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B501B" wp14:editId="7D4D05E7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6435725" cy="1905"/>
                <wp:effectExtent l="0" t="0" r="22225" b="1714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1905"/>
                        </a:xfrm>
                        <a:custGeom>
                          <a:avLst/>
                          <a:gdLst>
                            <a:gd name="T0" fmla="*/ 0 w 10135"/>
                            <a:gd name="T1" fmla="*/ 0 h 3"/>
                            <a:gd name="T2" fmla="*/ 10135 w 10135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5" h="3">
                              <a:moveTo>
                                <a:pt x="0" y="0"/>
                              </a:moveTo>
                              <a:lnTo>
                                <a:pt x="10135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-.35pt,497.75pt,-.2pt" coordsize="1013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" filled="f" strokeweight="1pt">
                <v:path arrowok="t" o:connecttype="custom" o:connectlocs="0,0;6435725,1905" o:connectangles="0,0"/>
              </v:polyline>
            </w:pict>
          </mc:Fallback>
        </mc:AlternateContent>
      </w:r>
      <w:r>
        <w:t>Telephone</w:t>
      </w:r>
      <w:r w:rsidRPr="004D2720">
        <w:t xml:space="preserve">: </w:t>
      </w:r>
      <w:r>
        <w:t>(</w:t>
      </w:r>
      <w:r w:rsidRPr="004D2720">
        <w:t>636</w:t>
      </w:r>
      <w:r>
        <w:t xml:space="preserve">) </w:t>
      </w:r>
      <w:r w:rsidRPr="004D2720">
        <w:t>405-0649</w:t>
      </w:r>
    </w:p>
    <w:p w:rsidR="00BC43F1" w:rsidRDefault="00BC43F1" w:rsidP="00BC43F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Facsimile: (314) 878-5607</w:t>
      </w:r>
    </w:p>
    <w:p w:rsidR="00BC43F1" w:rsidRDefault="00BC43F1" w:rsidP="00BC43F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hyperlink r:id="rId7" w:history="1">
        <w:r>
          <w:rPr>
            <w:rStyle w:val="Hyperlink"/>
            <w:rFonts w:ascii="Century Gothic" w:hAnsi="Century Gothic"/>
            <w:b/>
            <w:sz w:val="20"/>
            <w:szCs w:val="20"/>
          </w:rPr>
          <w:t>www.moconed.com</w:t>
        </w:r>
      </w:hyperlink>
    </w:p>
    <w:p w:rsidR="00BC43F1" w:rsidRDefault="00BC43F1" w:rsidP="00BC43F1">
      <w:pPr>
        <w:pStyle w:val="Header"/>
        <w:jc w:val="both"/>
      </w:pPr>
    </w:p>
    <w:p w:rsidR="00BC43F1" w:rsidRDefault="00BC43F1" w:rsidP="00BC43F1">
      <w:pPr>
        <w:pStyle w:val="Header"/>
        <w:jc w:val="both"/>
      </w:pPr>
    </w:p>
    <w:p w:rsidR="00BC43F1" w:rsidRDefault="00BC43F1" w:rsidP="00BC43F1">
      <w:pPr>
        <w:pStyle w:val="Header"/>
        <w:jc w:val="both"/>
      </w:pPr>
      <w:bookmarkStart w:id="0" w:name="_GoBack"/>
      <w:bookmarkEnd w:id="0"/>
    </w:p>
    <w:p w:rsidR="00BC43F1" w:rsidRDefault="00BC43F1" w:rsidP="00BC43F1">
      <w:pPr>
        <w:pStyle w:val="Header"/>
        <w:jc w:val="both"/>
      </w:pPr>
    </w:p>
    <w:p w:rsidR="005435A6" w:rsidRPr="007814CD" w:rsidRDefault="007814CD" w:rsidP="00294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 District E</w:t>
      </w:r>
      <w:r w:rsidRPr="0078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mployees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435A6" w:rsidRPr="007814CD">
        <w:rPr>
          <w:rFonts w:ascii="Times New Roman" w:hAnsi="Times New Roman" w:cs="Times New Roman"/>
          <w:b/>
          <w:sz w:val="24"/>
          <w:szCs w:val="24"/>
          <w:u w:val="single"/>
        </w:rPr>
        <w:t>upport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ing or O</w:t>
      </w:r>
      <w:r w:rsidRPr="007814CD">
        <w:rPr>
          <w:rFonts w:ascii="Times New Roman" w:hAnsi="Times New Roman" w:cs="Times New Roman"/>
          <w:b/>
          <w:sz w:val="24"/>
          <w:szCs w:val="24"/>
          <w:u w:val="single"/>
        </w:rPr>
        <w:t>pposing</w:t>
      </w:r>
      <w:r w:rsidR="005435A6" w:rsidRPr="0078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Ballot Measure</w:t>
      </w:r>
    </w:p>
    <w:p w:rsidR="00D349AC" w:rsidRDefault="007814CD" w:rsidP="00294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Employees are reminded that they should not advocate for or against a ballot measure during </w:t>
      </w:r>
      <w:r w:rsidR="005435A6" w:rsidRPr="005435A6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when they are being paid by the d</w:t>
      </w:r>
      <w:r w:rsidR="005435A6" w:rsidRPr="005435A6">
        <w:rPr>
          <w:rFonts w:ascii="Times New Roman" w:hAnsi="Times New Roman" w:cs="Times New Roman"/>
          <w:sz w:val="24"/>
          <w:szCs w:val="24"/>
        </w:rPr>
        <w:t>istrict.</w:t>
      </w:r>
      <w:r>
        <w:rPr>
          <w:rFonts w:ascii="Times New Roman" w:hAnsi="Times New Roman" w:cs="Times New Roman"/>
          <w:sz w:val="24"/>
          <w:szCs w:val="24"/>
        </w:rPr>
        <w:t xml:space="preserve">  Additionally, employees should not use district funds or resources</w:t>
      </w:r>
      <w:r w:rsidR="0029421B">
        <w:rPr>
          <w:rFonts w:ascii="Times New Roman" w:hAnsi="Times New Roman" w:cs="Times New Roman"/>
          <w:sz w:val="24"/>
          <w:szCs w:val="24"/>
        </w:rPr>
        <w:t>, including but not limited to district computers, copy machines, facsimile machines, email or cellular phones,</w:t>
      </w:r>
      <w:r>
        <w:rPr>
          <w:rFonts w:ascii="Times New Roman" w:hAnsi="Times New Roman" w:cs="Times New Roman"/>
          <w:sz w:val="24"/>
          <w:szCs w:val="24"/>
        </w:rPr>
        <w:t xml:space="preserve"> to advocate for or against a ballot measure.  </w:t>
      </w:r>
      <w:r w:rsidR="00D349AC">
        <w:rPr>
          <w:rFonts w:ascii="Times New Roman" w:hAnsi="Times New Roman" w:cs="Times New Roman"/>
          <w:sz w:val="24"/>
          <w:szCs w:val="24"/>
        </w:rPr>
        <w:t>Employees are prohibited from using parent, student, or employee information obtained from the district to support or oppose a ballot measure.</w:t>
      </w:r>
      <w:r w:rsidR="0029421B">
        <w:rPr>
          <w:rFonts w:ascii="Times New Roman" w:hAnsi="Times New Roman" w:cs="Times New Roman"/>
          <w:sz w:val="24"/>
          <w:szCs w:val="24"/>
        </w:rPr>
        <w:t xml:space="preserve">  Employees are encouraged to bring any questions or concerns regarding ballot measure advocacy to the district’s superintendent. </w:t>
      </w:r>
    </w:p>
    <w:p w:rsidR="005435A6" w:rsidRPr="005435A6" w:rsidRDefault="005435A6">
      <w:pPr>
        <w:rPr>
          <w:rFonts w:ascii="Times New Roman" w:hAnsi="Times New Roman" w:cs="Times New Roman"/>
          <w:sz w:val="24"/>
          <w:szCs w:val="24"/>
        </w:rPr>
      </w:pPr>
    </w:p>
    <w:sectPr w:rsidR="005435A6" w:rsidRPr="00543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1B" w:rsidRDefault="0029421B" w:rsidP="0029421B">
      <w:pPr>
        <w:spacing w:after="0" w:line="240" w:lineRule="auto"/>
      </w:pPr>
      <w:r>
        <w:separator/>
      </w:r>
    </w:p>
  </w:endnote>
  <w:endnote w:type="continuationSeparator" w:id="0">
    <w:p w:rsidR="0029421B" w:rsidRDefault="0029421B" w:rsidP="0029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Pr="0029421B" w:rsidRDefault="00BC43F1" w:rsidP="0029421B">
    <w:pPr>
      <w:pStyle w:val="Footer"/>
    </w:pPr>
    <w:r w:rsidRPr="00BC43F1">
      <w:rPr>
        <w:noProof/>
        <w:vanish/>
        <w:sz w:val="16"/>
      </w:rPr>
      <w:t>{</w:t>
    </w:r>
    <w:r w:rsidRPr="00BC43F1">
      <w:rPr>
        <w:noProof/>
        <w:sz w:val="16"/>
      </w:rPr>
      <w:t>00108081.1</w:t>
    </w:r>
    <w:r w:rsidRPr="00BC43F1">
      <w:rPr>
        <w:noProof/>
        <w:vanish/>
        <w:sz w:val="16"/>
      </w:rPr>
      <w:t>}</w:t>
    </w:r>
    <w:r w:rsidR="0029421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1B" w:rsidRDefault="0029421B" w:rsidP="0029421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9421B" w:rsidRDefault="0029421B" w:rsidP="0029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B" w:rsidRDefault="00294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6"/>
    <w:rsid w:val="0029421B"/>
    <w:rsid w:val="00540DD4"/>
    <w:rsid w:val="005435A6"/>
    <w:rsid w:val="007814CD"/>
    <w:rsid w:val="00BC43F1"/>
    <w:rsid w:val="00D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43F1"/>
    <w:pPr>
      <w:keepNext/>
      <w:spacing w:after="0" w:line="240" w:lineRule="auto"/>
      <w:jc w:val="right"/>
      <w:outlineLvl w:val="0"/>
    </w:pPr>
    <w:rPr>
      <w:rFonts w:ascii="Century Gothic" w:eastAsia="Times New Roman" w:hAnsi="Century Gothic" w:cs="Times New Roman"/>
      <w:b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BC43F1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21B"/>
  </w:style>
  <w:style w:type="paragraph" w:styleId="Footer">
    <w:name w:val="footer"/>
    <w:basedOn w:val="Normal"/>
    <w:link w:val="FooterChar"/>
    <w:uiPriority w:val="99"/>
    <w:unhideWhenUsed/>
    <w:rsid w:val="0029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1B"/>
  </w:style>
  <w:style w:type="character" w:customStyle="1" w:styleId="Heading1Char">
    <w:name w:val="Heading 1 Char"/>
    <w:basedOn w:val="DefaultParagraphFont"/>
    <w:link w:val="Heading1"/>
    <w:rsid w:val="00BC43F1"/>
    <w:rPr>
      <w:rFonts w:ascii="Century Gothic" w:eastAsia="Times New Roman" w:hAnsi="Century Gothic" w:cs="Times New Roman"/>
      <w:b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BC43F1"/>
    <w:rPr>
      <w:rFonts w:ascii="Century Gothic" w:eastAsia="Times New Roman" w:hAnsi="Century Gothic" w:cs="Times New Roman"/>
      <w:b/>
      <w:sz w:val="20"/>
      <w:szCs w:val="20"/>
    </w:rPr>
  </w:style>
  <w:style w:type="character" w:styleId="Hyperlink">
    <w:name w:val="Hyperlink"/>
    <w:rsid w:val="00BC4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43F1"/>
    <w:pPr>
      <w:keepNext/>
      <w:spacing w:after="0" w:line="240" w:lineRule="auto"/>
      <w:jc w:val="right"/>
      <w:outlineLvl w:val="0"/>
    </w:pPr>
    <w:rPr>
      <w:rFonts w:ascii="Century Gothic" w:eastAsia="Times New Roman" w:hAnsi="Century Gothic" w:cs="Times New Roman"/>
      <w:b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BC43F1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21B"/>
  </w:style>
  <w:style w:type="paragraph" w:styleId="Footer">
    <w:name w:val="footer"/>
    <w:basedOn w:val="Normal"/>
    <w:link w:val="FooterChar"/>
    <w:uiPriority w:val="99"/>
    <w:unhideWhenUsed/>
    <w:rsid w:val="0029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1B"/>
  </w:style>
  <w:style w:type="character" w:customStyle="1" w:styleId="Heading1Char">
    <w:name w:val="Heading 1 Char"/>
    <w:basedOn w:val="DefaultParagraphFont"/>
    <w:link w:val="Heading1"/>
    <w:rsid w:val="00BC43F1"/>
    <w:rPr>
      <w:rFonts w:ascii="Century Gothic" w:eastAsia="Times New Roman" w:hAnsi="Century Gothic" w:cs="Times New Roman"/>
      <w:b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BC43F1"/>
    <w:rPr>
      <w:rFonts w:ascii="Century Gothic" w:eastAsia="Times New Roman" w:hAnsi="Century Gothic" w:cs="Times New Roman"/>
      <w:b/>
      <w:sz w:val="20"/>
      <w:szCs w:val="20"/>
    </w:rPr>
  </w:style>
  <w:style w:type="character" w:styleId="Hyperlink">
    <w:name w:val="Hyperlink"/>
    <w:rsid w:val="00BC4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coned.co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749</Characters>
  <Application>Microsoft Office Word</Application>
  <DocSecurity>0</DocSecurity>
  <PresentationFormat/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EmployeeGuidelinesBallotMeasureAdvocacy (00108081).DOCX</vt:lpstr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EmployeeGuidelinesBallotMeasureAdvocacy (00108081).DOCX</dc:title>
  <dc:subject>00108081.1/Font=8</dc:subject>
  <dc:creator>Wendy Kasten</dc:creator>
  <cp:keywords/>
  <dc:description/>
  <cp:lastModifiedBy>Nicole Boyles</cp:lastModifiedBy>
  <cp:revision>2</cp:revision>
  <dcterms:created xsi:type="dcterms:W3CDTF">2014-09-08T18:54:00Z</dcterms:created>
  <dcterms:modified xsi:type="dcterms:W3CDTF">2014-09-09T19:06:00Z</dcterms:modified>
</cp:coreProperties>
</file>