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DE2C" w14:textId="2753F3DD" w:rsidR="00B8293F" w:rsidRDefault="00B8293F" w:rsidP="00B8293F">
      <w:pPr>
        <w:tabs>
          <w:tab w:val="right" w:pos="9270"/>
        </w:tabs>
        <w:rPr>
          <w:rFonts w:eastAsiaTheme="minorHAnsi"/>
          <w:b/>
          <w:bCs/>
          <w:color w:val="000000"/>
          <w:sz w:val="23"/>
          <w:szCs w:val="23"/>
        </w:rPr>
      </w:pPr>
      <w:r>
        <w:rPr>
          <w:rFonts w:eastAsiaTheme="minorHAnsi"/>
          <w:b/>
          <w:bCs/>
          <w:color w:val="000000"/>
          <w:sz w:val="23"/>
          <w:szCs w:val="23"/>
          <w:u w:val="single"/>
        </w:rPr>
        <w:t>STUDENTS</w:t>
      </w:r>
      <w:r w:rsidRPr="00B8293F">
        <w:rPr>
          <w:rFonts w:eastAsiaTheme="minorHAnsi"/>
          <w:b/>
          <w:bCs/>
          <w:color w:val="000000"/>
          <w:sz w:val="23"/>
          <w:szCs w:val="23"/>
        </w:rPr>
        <w:tab/>
      </w:r>
      <w:r w:rsidRPr="00B8293F">
        <w:rPr>
          <w:rFonts w:eastAsiaTheme="minorHAnsi"/>
          <w:b/>
          <w:bCs/>
          <w:color w:val="000000"/>
          <w:sz w:val="23"/>
          <w:szCs w:val="23"/>
          <w:u w:val="single"/>
        </w:rPr>
        <w:t>Regulation</w:t>
      </w:r>
      <w:r>
        <w:rPr>
          <w:rFonts w:eastAsiaTheme="minorHAnsi"/>
          <w:b/>
          <w:bCs/>
          <w:color w:val="000000"/>
          <w:sz w:val="23"/>
          <w:szCs w:val="23"/>
        </w:rPr>
        <w:t xml:space="preserve"> 287</w:t>
      </w:r>
      <w:r w:rsidR="00223FB2">
        <w:rPr>
          <w:rFonts w:eastAsiaTheme="minorHAnsi"/>
          <w:b/>
          <w:bCs/>
          <w:color w:val="000000"/>
          <w:sz w:val="23"/>
          <w:szCs w:val="23"/>
        </w:rPr>
        <w:t>6</w:t>
      </w:r>
    </w:p>
    <w:p w14:paraId="210B1B1F" w14:textId="50AAB74E" w:rsidR="00B8293F" w:rsidRDefault="00B8293F" w:rsidP="00B8293F">
      <w:pPr>
        <w:tabs>
          <w:tab w:val="right" w:pos="9270"/>
        </w:tabs>
        <w:rPr>
          <w:rFonts w:eastAsiaTheme="minorHAnsi"/>
          <w:b/>
          <w:bCs/>
          <w:color w:val="000000"/>
          <w:sz w:val="23"/>
          <w:szCs w:val="23"/>
        </w:rPr>
      </w:pPr>
      <w:r>
        <w:rPr>
          <w:rFonts w:eastAsiaTheme="minorHAnsi"/>
          <w:b/>
          <w:bCs/>
          <w:color w:val="000000"/>
          <w:sz w:val="23"/>
          <w:szCs w:val="23"/>
        </w:rPr>
        <w:tab/>
      </w:r>
      <w:r>
        <w:rPr>
          <w:rFonts w:eastAsiaTheme="minorHAnsi"/>
          <w:b/>
          <w:bCs/>
          <w:color w:val="000000"/>
          <w:sz w:val="23"/>
          <w:szCs w:val="23"/>
        </w:rPr>
        <w:tab/>
      </w:r>
    </w:p>
    <w:p w14:paraId="421C45A2" w14:textId="77777777" w:rsidR="00B8293F" w:rsidRPr="00A918C6" w:rsidRDefault="00B8293F" w:rsidP="00B8293F">
      <w:pPr>
        <w:rPr>
          <w:rFonts w:eastAsiaTheme="minorHAnsi"/>
          <w:b/>
          <w:bCs/>
          <w:color w:val="000000"/>
          <w:sz w:val="23"/>
          <w:szCs w:val="23"/>
          <w:u w:val="single"/>
        </w:rPr>
      </w:pPr>
      <w:r w:rsidRPr="00A918C6">
        <w:rPr>
          <w:rFonts w:eastAsiaTheme="minorHAnsi"/>
          <w:b/>
          <w:bCs/>
          <w:color w:val="000000"/>
          <w:sz w:val="23"/>
          <w:szCs w:val="23"/>
          <w:u w:val="single"/>
        </w:rPr>
        <w:t>Student Services</w:t>
      </w:r>
    </w:p>
    <w:p w14:paraId="51A83BBB" w14:textId="77777777" w:rsidR="00B8293F" w:rsidRPr="00A918C6" w:rsidRDefault="00B8293F" w:rsidP="00B8293F">
      <w:pPr>
        <w:rPr>
          <w:rFonts w:eastAsiaTheme="minorHAnsi"/>
          <w:b/>
          <w:bCs/>
          <w:color w:val="000000"/>
          <w:sz w:val="23"/>
          <w:szCs w:val="23"/>
          <w:u w:val="single"/>
        </w:rPr>
      </w:pPr>
    </w:p>
    <w:p w14:paraId="0F80A7A9" w14:textId="498F9798" w:rsidR="00B8293F" w:rsidRDefault="000F7E9D" w:rsidP="00B8293F">
      <w:pPr>
        <w:tabs>
          <w:tab w:val="right" w:pos="9270"/>
        </w:tabs>
        <w:rPr>
          <w:rFonts w:eastAsiaTheme="minorHAnsi"/>
          <w:b/>
          <w:bCs/>
          <w:color w:val="000000"/>
          <w:sz w:val="23"/>
          <w:szCs w:val="23"/>
          <w:u w:val="single"/>
        </w:rPr>
      </w:pPr>
      <w:r>
        <w:rPr>
          <w:rFonts w:eastAsiaTheme="minorHAnsi"/>
          <w:b/>
          <w:bCs/>
          <w:color w:val="000000"/>
          <w:sz w:val="23"/>
          <w:szCs w:val="23"/>
          <w:u w:val="single"/>
        </w:rPr>
        <w:t>Epilepsy/Seizure Disorder</w:t>
      </w:r>
    </w:p>
    <w:p w14:paraId="24B76ECC" w14:textId="2C225403" w:rsidR="000F7E9D" w:rsidRDefault="000F7E9D" w:rsidP="00B8293F">
      <w:pPr>
        <w:tabs>
          <w:tab w:val="right" w:pos="9270"/>
        </w:tabs>
        <w:rPr>
          <w:rFonts w:eastAsiaTheme="minorHAnsi"/>
          <w:b/>
          <w:bCs/>
          <w:color w:val="000000"/>
          <w:sz w:val="23"/>
          <w:szCs w:val="23"/>
          <w:u w:val="single"/>
        </w:rPr>
      </w:pPr>
    </w:p>
    <w:p w14:paraId="3BFDD101" w14:textId="71634BC0" w:rsidR="000F7E9D" w:rsidRPr="000F7E9D" w:rsidRDefault="000F7E9D" w:rsidP="00B8293F">
      <w:pPr>
        <w:tabs>
          <w:tab w:val="right" w:pos="9270"/>
        </w:tabs>
        <w:rPr>
          <w:rFonts w:eastAsiaTheme="minorHAnsi"/>
          <w:b/>
          <w:bCs/>
          <w:color w:val="000000"/>
          <w:sz w:val="23"/>
          <w:szCs w:val="23"/>
        </w:rPr>
      </w:pPr>
      <w:r w:rsidRPr="000F7E9D">
        <w:rPr>
          <w:rFonts w:eastAsiaTheme="minorHAnsi"/>
          <w:b/>
          <w:bCs/>
          <w:color w:val="000000"/>
          <w:sz w:val="23"/>
          <w:szCs w:val="23"/>
        </w:rPr>
        <w:t>Individualized Health Plans</w:t>
      </w:r>
    </w:p>
    <w:p w14:paraId="47F280EE" w14:textId="77777777" w:rsidR="005D68F0" w:rsidRDefault="005D68F0" w:rsidP="00B8293F">
      <w:pPr>
        <w:tabs>
          <w:tab w:val="right" w:pos="9270"/>
        </w:tabs>
        <w:rPr>
          <w:rFonts w:eastAsiaTheme="minorHAnsi"/>
          <w:color w:val="000000"/>
          <w:sz w:val="23"/>
          <w:szCs w:val="23"/>
        </w:rPr>
      </w:pPr>
    </w:p>
    <w:p w14:paraId="1DFB28E7" w14:textId="6D76A7D5" w:rsidR="00E05C0A" w:rsidRDefault="000F7E9D" w:rsidP="00BD72AF">
      <w:pPr>
        <w:tabs>
          <w:tab w:val="right" w:pos="9270"/>
        </w:tabs>
        <w:jc w:val="both"/>
        <w:rPr>
          <w:rFonts w:eastAsiaTheme="minorHAnsi"/>
          <w:color w:val="000000"/>
          <w:sz w:val="23"/>
          <w:szCs w:val="23"/>
        </w:rPr>
      </w:pPr>
      <w:r>
        <w:rPr>
          <w:rFonts w:eastAsiaTheme="minorHAnsi"/>
          <w:color w:val="000000"/>
          <w:sz w:val="23"/>
          <w:szCs w:val="23"/>
        </w:rPr>
        <w:t>Beginning July 1, 2023, s</w:t>
      </w:r>
      <w:r w:rsidR="00E05C0A">
        <w:rPr>
          <w:rFonts w:eastAsiaTheme="minorHAnsi"/>
          <w:color w:val="000000"/>
          <w:sz w:val="23"/>
          <w:szCs w:val="23"/>
        </w:rPr>
        <w:t xml:space="preserve">uch plans shall be updated by the school nurse before the beginning of each school year.  However, if there is a change in the student’s health status, the plan may be modified at any time </w:t>
      </w:r>
      <w:r w:rsidR="00DD735A">
        <w:rPr>
          <w:rFonts w:eastAsiaTheme="minorHAnsi"/>
          <w:color w:val="000000"/>
          <w:sz w:val="23"/>
          <w:szCs w:val="23"/>
        </w:rPr>
        <w:t>as directed by the student’s changed health issues.</w:t>
      </w:r>
    </w:p>
    <w:p w14:paraId="1B3F73DC" w14:textId="627FEFCA" w:rsidR="00DD735A" w:rsidRDefault="00DD735A" w:rsidP="00BD72AF">
      <w:pPr>
        <w:tabs>
          <w:tab w:val="right" w:pos="9270"/>
        </w:tabs>
        <w:jc w:val="both"/>
        <w:rPr>
          <w:rFonts w:eastAsiaTheme="minorHAnsi"/>
          <w:color w:val="000000"/>
          <w:sz w:val="23"/>
          <w:szCs w:val="23"/>
        </w:rPr>
      </w:pPr>
    </w:p>
    <w:p w14:paraId="611EFA50" w14:textId="2D30F8EC" w:rsidR="00756205" w:rsidRPr="000F7E9D" w:rsidRDefault="00756205" w:rsidP="00BD72AF">
      <w:pPr>
        <w:tabs>
          <w:tab w:val="right" w:pos="9270"/>
        </w:tabs>
        <w:jc w:val="both"/>
        <w:rPr>
          <w:rFonts w:eastAsiaTheme="minorHAnsi"/>
          <w:b/>
          <w:bCs/>
          <w:color w:val="000000"/>
          <w:sz w:val="23"/>
          <w:szCs w:val="23"/>
        </w:rPr>
      </w:pPr>
      <w:r w:rsidRPr="000F7E9D">
        <w:rPr>
          <w:rFonts w:eastAsiaTheme="minorHAnsi"/>
          <w:b/>
          <w:bCs/>
          <w:color w:val="000000"/>
          <w:sz w:val="23"/>
          <w:szCs w:val="23"/>
        </w:rPr>
        <w:t>Individualized Emergency Health Care Plan</w:t>
      </w:r>
    </w:p>
    <w:p w14:paraId="4ACA3E0B" w14:textId="77777777" w:rsidR="00756205" w:rsidRDefault="00756205" w:rsidP="00BD72AF">
      <w:pPr>
        <w:tabs>
          <w:tab w:val="right" w:pos="9270"/>
        </w:tabs>
        <w:jc w:val="both"/>
        <w:rPr>
          <w:rFonts w:eastAsiaTheme="minorHAnsi"/>
          <w:color w:val="000000"/>
          <w:sz w:val="23"/>
          <w:szCs w:val="23"/>
        </w:rPr>
      </w:pPr>
    </w:p>
    <w:p w14:paraId="4CC4B99B" w14:textId="011A49D0" w:rsidR="00DD735A" w:rsidRDefault="00DD735A" w:rsidP="00BD72AF">
      <w:pPr>
        <w:tabs>
          <w:tab w:val="right" w:pos="9270"/>
        </w:tabs>
        <w:jc w:val="both"/>
        <w:rPr>
          <w:rFonts w:eastAsiaTheme="minorHAnsi"/>
          <w:color w:val="000000"/>
          <w:sz w:val="23"/>
          <w:szCs w:val="23"/>
        </w:rPr>
      </w:pPr>
      <w:r>
        <w:rPr>
          <w:rFonts w:eastAsiaTheme="minorHAnsi"/>
          <w:color w:val="000000"/>
          <w:sz w:val="23"/>
          <w:szCs w:val="23"/>
        </w:rPr>
        <w:t xml:space="preserve">An Individualized Emergency Health Care Plan is a document developed by a school nurse in consultation with the student’s parent and health care providers. Such </w:t>
      </w:r>
      <w:r w:rsidR="000E3A21">
        <w:rPr>
          <w:rFonts w:eastAsiaTheme="minorHAnsi"/>
          <w:color w:val="000000"/>
          <w:sz w:val="23"/>
          <w:szCs w:val="23"/>
        </w:rPr>
        <w:t>P</w:t>
      </w:r>
      <w:r>
        <w:rPr>
          <w:rFonts w:eastAsiaTheme="minorHAnsi"/>
          <w:color w:val="000000"/>
          <w:sz w:val="23"/>
          <w:szCs w:val="23"/>
        </w:rPr>
        <w:t xml:space="preserve">lan will set out the procedural guidelines that provide what to do in a particular </w:t>
      </w:r>
      <w:proofErr w:type="gramStart"/>
      <w:r w:rsidR="00756205">
        <w:rPr>
          <w:rFonts w:eastAsiaTheme="minorHAnsi"/>
          <w:color w:val="000000"/>
          <w:sz w:val="23"/>
          <w:szCs w:val="23"/>
        </w:rPr>
        <w:t>emergency situation</w:t>
      </w:r>
      <w:proofErr w:type="gramEnd"/>
      <w:r w:rsidR="00756205">
        <w:rPr>
          <w:rFonts w:eastAsiaTheme="minorHAnsi"/>
          <w:color w:val="000000"/>
          <w:sz w:val="23"/>
          <w:szCs w:val="23"/>
        </w:rPr>
        <w:t xml:space="preserve">. The </w:t>
      </w:r>
      <w:r w:rsidR="000E3A21">
        <w:rPr>
          <w:rFonts w:eastAsiaTheme="minorHAnsi"/>
          <w:color w:val="000000"/>
          <w:sz w:val="23"/>
          <w:szCs w:val="23"/>
        </w:rPr>
        <w:t>P</w:t>
      </w:r>
      <w:r w:rsidR="00756205">
        <w:rPr>
          <w:rFonts w:eastAsiaTheme="minorHAnsi"/>
          <w:color w:val="000000"/>
          <w:sz w:val="23"/>
          <w:szCs w:val="23"/>
        </w:rPr>
        <w:t>lan will be signed by the parent, school nurse or administrator in charge of the nurse.</w:t>
      </w:r>
    </w:p>
    <w:p w14:paraId="238A257E" w14:textId="05CD1444" w:rsidR="00756205" w:rsidRDefault="00756205" w:rsidP="00BD72AF">
      <w:pPr>
        <w:tabs>
          <w:tab w:val="right" w:pos="9270"/>
        </w:tabs>
        <w:jc w:val="both"/>
        <w:rPr>
          <w:rFonts w:eastAsiaTheme="minorHAnsi"/>
          <w:color w:val="000000"/>
          <w:sz w:val="23"/>
          <w:szCs w:val="23"/>
        </w:rPr>
      </w:pPr>
    </w:p>
    <w:p w14:paraId="278F1EBD" w14:textId="60181D7E" w:rsidR="00756205" w:rsidRPr="000F7E9D" w:rsidRDefault="00756205" w:rsidP="00BD72AF">
      <w:pPr>
        <w:tabs>
          <w:tab w:val="right" w:pos="9270"/>
        </w:tabs>
        <w:jc w:val="both"/>
        <w:rPr>
          <w:rFonts w:eastAsiaTheme="minorHAnsi"/>
          <w:b/>
          <w:bCs/>
          <w:color w:val="000000"/>
          <w:sz w:val="23"/>
          <w:szCs w:val="23"/>
        </w:rPr>
      </w:pPr>
      <w:r w:rsidRPr="000F7E9D">
        <w:rPr>
          <w:rFonts w:eastAsiaTheme="minorHAnsi"/>
          <w:b/>
          <w:bCs/>
          <w:color w:val="000000"/>
          <w:sz w:val="23"/>
          <w:szCs w:val="23"/>
        </w:rPr>
        <w:t>Individualized Health Care Plan</w:t>
      </w:r>
    </w:p>
    <w:p w14:paraId="183058FF" w14:textId="11D2E989" w:rsidR="00756205" w:rsidRDefault="00756205" w:rsidP="00BD72AF">
      <w:pPr>
        <w:tabs>
          <w:tab w:val="right" w:pos="9270"/>
        </w:tabs>
        <w:jc w:val="both"/>
        <w:rPr>
          <w:rFonts w:eastAsiaTheme="minorHAnsi"/>
          <w:color w:val="000000"/>
          <w:sz w:val="23"/>
          <w:szCs w:val="23"/>
        </w:rPr>
      </w:pPr>
    </w:p>
    <w:p w14:paraId="6355D767" w14:textId="59E64C74" w:rsidR="00756205" w:rsidRDefault="00756205" w:rsidP="00BD72AF">
      <w:pPr>
        <w:tabs>
          <w:tab w:val="right" w:pos="9270"/>
        </w:tabs>
        <w:jc w:val="both"/>
        <w:rPr>
          <w:rFonts w:eastAsiaTheme="minorHAnsi"/>
          <w:color w:val="000000"/>
          <w:sz w:val="23"/>
          <w:szCs w:val="23"/>
        </w:rPr>
      </w:pPr>
      <w:r>
        <w:rPr>
          <w:rFonts w:eastAsiaTheme="minorHAnsi"/>
          <w:color w:val="000000"/>
          <w:sz w:val="23"/>
          <w:szCs w:val="23"/>
        </w:rPr>
        <w:t>This plan differs from the “Emergency Plan” only in that this plan describes the continuing care provided to affected students. Individualized plans may include but will not be limited to the following:</w:t>
      </w:r>
    </w:p>
    <w:p w14:paraId="730FF473" w14:textId="4621D8B6" w:rsidR="00756205" w:rsidRDefault="00756205" w:rsidP="00BD72AF">
      <w:pPr>
        <w:tabs>
          <w:tab w:val="right" w:pos="9270"/>
        </w:tabs>
        <w:jc w:val="both"/>
        <w:rPr>
          <w:rFonts w:eastAsiaTheme="minorHAnsi"/>
          <w:color w:val="000000"/>
          <w:sz w:val="23"/>
          <w:szCs w:val="23"/>
        </w:rPr>
      </w:pPr>
    </w:p>
    <w:p w14:paraId="1B839E8D" w14:textId="58795207" w:rsidR="00756205" w:rsidRDefault="00756205" w:rsidP="00BD72AF">
      <w:pPr>
        <w:pStyle w:val="ListParagraph"/>
        <w:numPr>
          <w:ilvl w:val="0"/>
          <w:numId w:val="1"/>
        </w:numPr>
        <w:tabs>
          <w:tab w:val="right" w:pos="9270"/>
        </w:tabs>
        <w:jc w:val="both"/>
        <w:rPr>
          <w:rFonts w:eastAsiaTheme="minorHAnsi"/>
          <w:color w:val="000000"/>
          <w:sz w:val="23"/>
          <w:szCs w:val="23"/>
        </w:rPr>
      </w:pPr>
      <w:r>
        <w:rPr>
          <w:rFonts w:eastAsiaTheme="minorHAnsi"/>
          <w:color w:val="000000"/>
          <w:sz w:val="23"/>
          <w:szCs w:val="23"/>
        </w:rPr>
        <w:t>Notice about the student’s condition for all school employees who interact with the student.</w:t>
      </w:r>
    </w:p>
    <w:p w14:paraId="414CC942" w14:textId="0BB24321" w:rsidR="00756205" w:rsidRDefault="00756205" w:rsidP="00BD72AF">
      <w:pPr>
        <w:pStyle w:val="ListParagraph"/>
        <w:numPr>
          <w:ilvl w:val="0"/>
          <w:numId w:val="1"/>
        </w:numPr>
        <w:tabs>
          <w:tab w:val="right" w:pos="9270"/>
        </w:tabs>
        <w:jc w:val="both"/>
        <w:rPr>
          <w:rFonts w:eastAsiaTheme="minorHAnsi"/>
          <w:color w:val="000000"/>
          <w:sz w:val="23"/>
          <w:szCs w:val="23"/>
        </w:rPr>
      </w:pPr>
      <w:r>
        <w:rPr>
          <w:rFonts w:eastAsiaTheme="minorHAnsi"/>
          <w:color w:val="000000"/>
          <w:sz w:val="23"/>
          <w:szCs w:val="23"/>
        </w:rPr>
        <w:t>Written orders from the student’s physician or advanced practice nurse describing the epilepsy or seizure disorder care.</w:t>
      </w:r>
    </w:p>
    <w:p w14:paraId="50C5F81E" w14:textId="63F6073C" w:rsidR="00756205" w:rsidRDefault="00756205" w:rsidP="00BD72AF">
      <w:pPr>
        <w:pStyle w:val="ListParagraph"/>
        <w:numPr>
          <w:ilvl w:val="0"/>
          <w:numId w:val="1"/>
        </w:numPr>
        <w:tabs>
          <w:tab w:val="right" w:pos="9270"/>
        </w:tabs>
        <w:jc w:val="both"/>
        <w:rPr>
          <w:rFonts w:eastAsiaTheme="minorHAnsi"/>
          <w:color w:val="000000"/>
          <w:sz w:val="23"/>
          <w:szCs w:val="23"/>
        </w:rPr>
      </w:pPr>
      <w:r>
        <w:rPr>
          <w:rFonts w:eastAsiaTheme="minorHAnsi"/>
          <w:color w:val="000000"/>
          <w:sz w:val="23"/>
          <w:szCs w:val="23"/>
        </w:rPr>
        <w:t xml:space="preserve">Symptoms of the epilepsy or seizure disorder </w:t>
      </w:r>
      <w:r w:rsidR="00C96A24">
        <w:rPr>
          <w:rFonts w:eastAsiaTheme="minorHAnsi"/>
          <w:color w:val="000000"/>
          <w:sz w:val="23"/>
          <w:szCs w:val="23"/>
        </w:rPr>
        <w:t>and recommended care.</w:t>
      </w:r>
    </w:p>
    <w:p w14:paraId="708069D4" w14:textId="49CF7E8D" w:rsidR="00C96A24" w:rsidRDefault="00C96A24" w:rsidP="00BD72AF">
      <w:pPr>
        <w:pStyle w:val="ListParagraph"/>
        <w:numPr>
          <w:ilvl w:val="0"/>
          <w:numId w:val="1"/>
        </w:numPr>
        <w:tabs>
          <w:tab w:val="right" w:pos="9270"/>
        </w:tabs>
        <w:jc w:val="both"/>
        <w:rPr>
          <w:rFonts w:eastAsiaTheme="minorHAnsi"/>
          <w:color w:val="000000"/>
          <w:sz w:val="23"/>
          <w:szCs w:val="23"/>
        </w:rPr>
      </w:pPr>
      <w:r>
        <w:rPr>
          <w:rFonts w:eastAsiaTheme="minorHAnsi"/>
          <w:color w:val="000000"/>
          <w:sz w:val="23"/>
          <w:szCs w:val="23"/>
        </w:rPr>
        <w:t>Whether the student may participate in exercise, sports and any contraindications to exercise or accommodation.</w:t>
      </w:r>
    </w:p>
    <w:p w14:paraId="3836B5E6" w14:textId="0426687D" w:rsidR="00C96A24" w:rsidRDefault="00C96A24" w:rsidP="00BD72AF">
      <w:pPr>
        <w:pStyle w:val="ListParagraph"/>
        <w:numPr>
          <w:ilvl w:val="0"/>
          <w:numId w:val="1"/>
        </w:numPr>
        <w:tabs>
          <w:tab w:val="right" w:pos="9270"/>
        </w:tabs>
        <w:jc w:val="both"/>
        <w:rPr>
          <w:rFonts w:eastAsiaTheme="minorHAnsi"/>
          <w:color w:val="000000"/>
          <w:sz w:val="23"/>
          <w:szCs w:val="23"/>
        </w:rPr>
      </w:pPr>
      <w:r>
        <w:rPr>
          <w:rFonts w:eastAsiaTheme="minorHAnsi"/>
          <w:color w:val="000000"/>
          <w:sz w:val="23"/>
          <w:szCs w:val="23"/>
        </w:rPr>
        <w:t>Accommodation for field trips, after-school activities, class parties, or other school-related activities.</w:t>
      </w:r>
    </w:p>
    <w:p w14:paraId="508332B0" w14:textId="539B5670" w:rsidR="00C96A24" w:rsidRDefault="00C96A24" w:rsidP="00BD72AF">
      <w:pPr>
        <w:pStyle w:val="ListParagraph"/>
        <w:numPr>
          <w:ilvl w:val="0"/>
          <w:numId w:val="1"/>
        </w:numPr>
        <w:tabs>
          <w:tab w:val="right" w:pos="9270"/>
        </w:tabs>
        <w:jc w:val="both"/>
        <w:rPr>
          <w:rFonts w:eastAsiaTheme="minorHAnsi"/>
          <w:color w:val="000000"/>
          <w:sz w:val="23"/>
          <w:szCs w:val="23"/>
        </w:rPr>
      </w:pPr>
      <w:r>
        <w:rPr>
          <w:rFonts w:eastAsiaTheme="minorHAnsi"/>
          <w:color w:val="000000"/>
          <w:sz w:val="23"/>
          <w:szCs w:val="23"/>
        </w:rPr>
        <w:t>Information for school employees concerning recognition of and care for epilepsy and seizure disorder.</w:t>
      </w:r>
    </w:p>
    <w:p w14:paraId="094FD84A" w14:textId="66441675" w:rsidR="00C96A24" w:rsidRDefault="00C96A24" w:rsidP="00BD72AF">
      <w:pPr>
        <w:pStyle w:val="ListParagraph"/>
        <w:numPr>
          <w:ilvl w:val="0"/>
          <w:numId w:val="1"/>
        </w:numPr>
        <w:tabs>
          <w:tab w:val="right" w:pos="9270"/>
        </w:tabs>
        <w:jc w:val="both"/>
        <w:rPr>
          <w:rFonts w:eastAsiaTheme="minorHAnsi"/>
          <w:color w:val="000000"/>
          <w:sz w:val="23"/>
          <w:szCs w:val="23"/>
        </w:rPr>
      </w:pPr>
      <w:r>
        <w:rPr>
          <w:rFonts w:eastAsiaTheme="minorHAnsi"/>
          <w:color w:val="000000"/>
          <w:sz w:val="23"/>
          <w:szCs w:val="23"/>
        </w:rPr>
        <w:t>First aid training, and directives about when to call for assistance, emergency and parent contact information.</w:t>
      </w:r>
    </w:p>
    <w:p w14:paraId="5D1E758C" w14:textId="2FDFFD47" w:rsidR="00030448" w:rsidRDefault="00030448" w:rsidP="00BD72AF">
      <w:pPr>
        <w:pStyle w:val="ListParagraph"/>
        <w:numPr>
          <w:ilvl w:val="0"/>
          <w:numId w:val="1"/>
        </w:numPr>
        <w:tabs>
          <w:tab w:val="right" w:pos="9270"/>
        </w:tabs>
        <w:jc w:val="both"/>
        <w:rPr>
          <w:rFonts w:eastAsiaTheme="minorHAnsi"/>
          <w:color w:val="000000"/>
          <w:sz w:val="23"/>
          <w:szCs w:val="23"/>
        </w:rPr>
      </w:pPr>
      <w:r>
        <w:rPr>
          <w:rFonts w:eastAsiaTheme="minorHAnsi"/>
          <w:color w:val="000000"/>
          <w:sz w:val="23"/>
          <w:szCs w:val="23"/>
        </w:rPr>
        <w:t>Medical and treatment issues that may affect the educational process of the student.</w:t>
      </w:r>
    </w:p>
    <w:p w14:paraId="3F045613" w14:textId="2A6BF5C3" w:rsidR="00030448" w:rsidRDefault="00030448" w:rsidP="00BD72AF">
      <w:pPr>
        <w:pStyle w:val="ListParagraph"/>
        <w:numPr>
          <w:ilvl w:val="0"/>
          <w:numId w:val="1"/>
        </w:numPr>
        <w:tabs>
          <w:tab w:val="right" w:pos="9270"/>
        </w:tabs>
        <w:jc w:val="both"/>
        <w:rPr>
          <w:rFonts w:eastAsiaTheme="minorHAnsi"/>
          <w:color w:val="000000"/>
          <w:sz w:val="23"/>
          <w:szCs w:val="23"/>
        </w:rPr>
      </w:pPr>
      <w:r>
        <w:rPr>
          <w:rFonts w:eastAsiaTheme="minorHAnsi"/>
          <w:color w:val="000000"/>
          <w:sz w:val="23"/>
          <w:szCs w:val="23"/>
        </w:rPr>
        <w:t>The student’s ability to manage and the student’s level of understanding of their epilepsy or seizure disorder.</w:t>
      </w:r>
    </w:p>
    <w:p w14:paraId="0AC00286" w14:textId="0BAF286A" w:rsidR="00030448" w:rsidRDefault="00030448" w:rsidP="00BD72AF">
      <w:pPr>
        <w:pStyle w:val="ListParagraph"/>
        <w:numPr>
          <w:ilvl w:val="0"/>
          <w:numId w:val="1"/>
        </w:numPr>
        <w:tabs>
          <w:tab w:val="right" w:pos="9270"/>
        </w:tabs>
        <w:jc w:val="both"/>
        <w:rPr>
          <w:rFonts w:eastAsiaTheme="minorHAnsi"/>
          <w:color w:val="000000"/>
          <w:sz w:val="23"/>
          <w:szCs w:val="23"/>
        </w:rPr>
      </w:pPr>
      <w:r>
        <w:rPr>
          <w:rFonts w:eastAsiaTheme="minorHAnsi"/>
          <w:color w:val="000000"/>
          <w:sz w:val="23"/>
          <w:szCs w:val="23"/>
        </w:rPr>
        <w:t>How to maintain communication with the student, the student’s parents and health care team, the school nurse or the administrator in absence of the nurse.</w:t>
      </w:r>
    </w:p>
    <w:p w14:paraId="59AE1524" w14:textId="0E8C23A2" w:rsidR="00030448" w:rsidRDefault="00030448" w:rsidP="00BD72AF">
      <w:pPr>
        <w:tabs>
          <w:tab w:val="right" w:pos="9270"/>
        </w:tabs>
        <w:jc w:val="both"/>
        <w:rPr>
          <w:rFonts w:eastAsiaTheme="minorHAnsi"/>
          <w:color w:val="000000"/>
          <w:sz w:val="23"/>
          <w:szCs w:val="23"/>
        </w:rPr>
      </w:pPr>
    </w:p>
    <w:p w14:paraId="313FB227" w14:textId="11997A1C" w:rsidR="00030448" w:rsidRPr="000F7E9D" w:rsidRDefault="00030448" w:rsidP="00BD72AF">
      <w:pPr>
        <w:tabs>
          <w:tab w:val="right" w:pos="9270"/>
        </w:tabs>
        <w:jc w:val="both"/>
        <w:rPr>
          <w:rFonts w:eastAsiaTheme="minorHAnsi"/>
          <w:b/>
          <w:bCs/>
          <w:color w:val="000000"/>
          <w:sz w:val="23"/>
          <w:szCs w:val="23"/>
        </w:rPr>
      </w:pPr>
      <w:r w:rsidRPr="000F7E9D">
        <w:rPr>
          <w:rFonts w:eastAsiaTheme="minorHAnsi"/>
          <w:b/>
          <w:bCs/>
          <w:color w:val="000000"/>
          <w:sz w:val="23"/>
          <w:szCs w:val="23"/>
        </w:rPr>
        <w:t>School Nurse Responsibilities</w:t>
      </w:r>
    </w:p>
    <w:p w14:paraId="47EE36D3" w14:textId="18BA0E67" w:rsidR="00030448" w:rsidRDefault="00030448" w:rsidP="00BD72AF">
      <w:pPr>
        <w:tabs>
          <w:tab w:val="right" w:pos="9270"/>
        </w:tabs>
        <w:jc w:val="both"/>
        <w:rPr>
          <w:rFonts w:eastAsiaTheme="minorHAnsi"/>
          <w:color w:val="000000"/>
          <w:sz w:val="23"/>
          <w:szCs w:val="23"/>
        </w:rPr>
      </w:pPr>
    </w:p>
    <w:p w14:paraId="34C73F6A" w14:textId="32DBC446" w:rsidR="00030448" w:rsidRDefault="00030448" w:rsidP="00BD72AF">
      <w:pPr>
        <w:tabs>
          <w:tab w:val="right" w:pos="9270"/>
        </w:tabs>
        <w:jc w:val="both"/>
        <w:rPr>
          <w:rFonts w:eastAsiaTheme="minorHAnsi"/>
          <w:color w:val="000000"/>
          <w:sz w:val="23"/>
          <w:szCs w:val="23"/>
        </w:rPr>
      </w:pPr>
      <w:r>
        <w:rPr>
          <w:rFonts w:eastAsiaTheme="minorHAnsi"/>
          <w:color w:val="000000"/>
          <w:sz w:val="23"/>
          <w:szCs w:val="23"/>
        </w:rPr>
        <w:t xml:space="preserve">The school nurse or the administrator in absence of the school nurse will coordinate the provision of epilepsy and seizure care at school. The school nurse </w:t>
      </w:r>
      <w:r w:rsidR="00C649E4">
        <w:rPr>
          <w:rFonts w:eastAsiaTheme="minorHAnsi"/>
          <w:color w:val="000000"/>
          <w:sz w:val="23"/>
          <w:szCs w:val="23"/>
        </w:rPr>
        <w:t xml:space="preserve">will also ensure that all school employees are trained every two </w:t>
      </w:r>
      <w:r w:rsidR="000E3A21">
        <w:rPr>
          <w:rFonts w:eastAsiaTheme="minorHAnsi"/>
          <w:color w:val="000000"/>
          <w:sz w:val="23"/>
          <w:szCs w:val="23"/>
        </w:rPr>
        <w:t xml:space="preserve">(2) </w:t>
      </w:r>
      <w:r w:rsidR="00C649E4">
        <w:rPr>
          <w:rFonts w:eastAsiaTheme="minorHAnsi"/>
          <w:color w:val="000000"/>
          <w:sz w:val="23"/>
          <w:szCs w:val="23"/>
        </w:rPr>
        <w:t xml:space="preserve">years in the care of students with epilepsy and seizure disorders.  The school nurse shall obtain a release from the student’s parents to authorize the sharing of medical information </w:t>
      </w:r>
      <w:r w:rsidR="00C649E4">
        <w:rPr>
          <w:rFonts w:eastAsiaTheme="minorHAnsi"/>
          <w:color w:val="000000"/>
          <w:sz w:val="23"/>
          <w:szCs w:val="23"/>
        </w:rPr>
        <w:lastRenderedPageBreak/>
        <w:t>between the student’s physician or advance</w:t>
      </w:r>
      <w:r w:rsidR="00543FAF">
        <w:rPr>
          <w:rFonts w:eastAsiaTheme="minorHAnsi"/>
          <w:color w:val="000000"/>
          <w:sz w:val="23"/>
          <w:szCs w:val="23"/>
        </w:rPr>
        <w:t>d</w:t>
      </w:r>
      <w:r w:rsidR="00C649E4">
        <w:rPr>
          <w:rFonts w:eastAsiaTheme="minorHAnsi"/>
          <w:color w:val="000000"/>
          <w:sz w:val="23"/>
          <w:szCs w:val="23"/>
        </w:rPr>
        <w:t xml:space="preserve"> practice nurse and other health care providers. The release will include sharing this information with other school employees as necessary.</w:t>
      </w:r>
    </w:p>
    <w:p w14:paraId="756CC2FC" w14:textId="6881240C" w:rsidR="00C649E4" w:rsidRDefault="00C649E4" w:rsidP="00BD72AF">
      <w:pPr>
        <w:tabs>
          <w:tab w:val="right" w:pos="9270"/>
        </w:tabs>
        <w:jc w:val="both"/>
        <w:rPr>
          <w:rFonts w:eastAsiaTheme="minorHAnsi"/>
          <w:color w:val="000000"/>
          <w:sz w:val="23"/>
          <w:szCs w:val="23"/>
        </w:rPr>
      </w:pPr>
    </w:p>
    <w:p w14:paraId="3D50CCC8" w14:textId="46D78AAF" w:rsidR="00C649E4" w:rsidRPr="000F7E9D" w:rsidRDefault="00C649E4" w:rsidP="00BD72AF">
      <w:pPr>
        <w:tabs>
          <w:tab w:val="right" w:pos="9270"/>
        </w:tabs>
        <w:jc w:val="both"/>
        <w:rPr>
          <w:rFonts w:eastAsiaTheme="minorHAnsi"/>
          <w:b/>
          <w:bCs/>
          <w:color w:val="000000"/>
          <w:sz w:val="23"/>
          <w:szCs w:val="23"/>
        </w:rPr>
      </w:pPr>
      <w:r w:rsidRPr="000F7E9D">
        <w:rPr>
          <w:rFonts w:eastAsiaTheme="minorHAnsi"/>
          <w:b/>
          <w:bCs/>
          <w:color w:val="000000"/>
          <w:sz w:val="23"/>
          <w:szCs w:val="23"/>
        </w:rPr>
        <w:t>Staff Training</w:t>
      </w:r>
    </w:p>
    <w:p w14:paraId="55F03364" w14:textId="7AF058AB" w:rsidR="00C649E4" w:rsidRDefault="00C649E4" w:rsidP="00BD72AF">
      <w:pPr>
        <w:tabs>
          <w:tab w:val="right" w:pos="9270"/>
        </w:tabs>
        <w:jc w:val="both"/>
        <w:rPr>
          <w:rFonts w:eastAsiaTheme="minorHAnsi"/>
          <w:color w:val="000000"/>
          <w:sz w:val="23"/>
          <w:szCs w:val="23"/>
        </w:rPr>
      </w:pPr>
    </w:p>
    <w:p w14:paraId="7186940D" w14:textId="16A6D238" w:rsidR="00C649E4" w:rsidRDefault="000614A8" w:rsidP="00BD72AF">
      <w:pPr>
        <w:tabs>
          <w:tab w:val="right" w:pos="9270"/>
        </w:tabs>
        <w:jc w:val="both"/>
        <w:rPr>
          <w:rFonts w:eastAsiaTheme="minorHAnsi"/>
          <w:color w:val="000000"/>
          <w:sz w:val="23"/>
          <w:szCs w:val="23"/>
        </w:rPr>
      </w:pPr>
      <w:r>
        <w:rPr>
          <w:rFonts w:eastAsiaTheme="minorHAnsi"/>
          <w:color w:val="000000"/>
          <w:sz w:val="23"/>
          <w:szCs w:val="23"/>
        </w:rPr>
        <w:t xml:space="preserve">All school employees including employees working with school-sponsored programs outside of the regular school day will be trained every two </w:t>
      </w:r>
      <w:r w:rsidR="000E3A21">
        <w:rPr>
          <w:rFonts w:eastAsiaTheme="minorHAnsi"/>
          <w:color w:val="000000"/>
          <w:sz w:val="23"/>
          <w:szCs w:val="23"/>
        </w:rPr>
        <w:t xml:space="preserve">(2) </w:t>
      </w:r>
      <w:r>
        <w:rPr>
          <w:rFonts w:eastAsiaTheme="minorHAnsi"/>
          <w:color w:val="000000"/>
          <w:sz w:val="23"/>
          <w:szCs w:val="23"/>
        </w:rPr>
        <w:t>years in the ca</w:t>
      </w:r>
      <w:r w:rsidR="00543FAF">
        <w:rPr>
          <w:rFonts w:eastAsiaTheme="minorHAnsi"/>
          <w:color w:val="000000"/>
          <w:sz w:val="23"/>
          <w:szCs w:val="23"/>
        </w:rPr>
        <w:t>r</w:t>
      </w:r>
      <w:r>
        <w:rPr>
          <w:rFonts w:eastAsiaTheme="minorHAnsi"/>
          <w:color w:val="000000"/>
          <w:sz w:val="23"/>
          <w:szCs w:val="23"/>
        </w:rPr>
        <w:t xml:space="preserve">e of students with epilepsy and seizure disorders.  Such training will include an on-line or in-person course of instruction approved by the </w:t>
      </w:r>
      <w:r w:rsidR="00543FAF">
        <w:rPr>
          <w:rFonts w:eastAsiaTheme="minorHAnsi"/>
          <w:color w:val="000000"/>
          <w:sz w:val="23"/>
          <w:szCs w:val="23"/>
        </w:rPr>
        <w:t>D</w:t>
      </w:r>
      <w:r>
        <w:rPr>
          <w:rFonts w:eastAsiaTheme="minorHAnsi"/>
          <w:color w:val="000000"/>
          <w:sz w:val="23"/>
          <w:szCs w:val="23"/>
        </w:rPr>
        <w:t xml:space="preserve">epartment of </w:t>
      </w:r>
      <w:r w:rsidR="00543FAF">
        <w:rPr>
          <w:rFonts w:eastAsiaTheme="minorHAnsi"/>
          <w:color w:val="000000"/>
          <w:sz w:val="23"/>
          <w:szCs w:val="23"/>
        </w:rPr>
        <w:t>Health</w:t>
      </w:r>
      <w:r>
        <w:rPr>
          <w:rFonts w:eastAsiaTheme="minorHAnsi"/>
          <w:color w:val="000000"/>
          <w:sz w:val="23"/>
          <w:szCs w:val="23"/>
        </w:rPr>
        <w:t xml:space="preserve"> and </w:t>
      </w:r>
      <w:r w:rsidR="00543FAF">
        <w:rPr>
          <w:rFonts w:eastAsiaTheme="minorHAnsi"/>
          <w:color w:val="000000"/>
          <w:sz w:val="23"/>
          <w:szCs w:val="23"/>
        </w:rPr>
        <w:t>S</w:t>
      </w:r>
      <w:r>
        <w:rPr>
          <w:rFonts w:eastAsiaTheme="minorHAnsi"/>
          <w:color w:val="000000"/>
          <w:sz w:val="23"/>
          <w:szCs w:val="23"/>
        </w:rPr>
        <w:t xml:space="preserve">enior </w:t>
      </w:r>
      <w:r w:rsidR="00543FAF">
        <w:rPr>
          <w:rFonts w:eastAsiaTheme="minorHAnsi"/>
          <w:color w:val="000000"/>
          <w:sz w:val="23"/>
          <w:szCs w:val="23"/>
        </w:rPr>
        <w:t>S</w:t>
      </w:r>
      <w:r>
        <w:rPr>
          <w:rFonts w:eastAsiaTheme="minorHAnsi"/>
          <w:color w:val="000000"/>
          <w:sz w:val="23"/>
          <w:szCs w:val="23"/>
        </w:rPr>
        <w:t>ervices that is provided by a reputable, local, Missouri-based health care or non-profit organization that supports the welfare of individuals with epilepsy and seizure disorders.</w:t>
      </w:r>
    </w:p>
    <w:p w14:paraId="4549F6B4" w14:textId="418A36A0" w:rsidR="00C67F78" w:rsidRPr="000F7E9D" w:rsidRDefault="00C67F78" w:rsidP="00BD72AF">
      <w:pPr>
        <w:tabs>
          <w:tab w:val="right" w:pos="9270"/>
        </w:tabs>
        <w:jc w:val="both"/>
        <w:rPr>
          <w:rFonts w:eastAsiaTheme="minorHAnsi"/>
          <w:color w:val="000000"/>
          <w:sz w:val="23"/>
          <w:szCs w:val="23"/>
        </w:rPr>
      </w:pPr>
    </w:p>
    <w:p w14:paraId="6E5E6CCB" w14:textId="3ADFAD1E" w:rsidR="00C67F78" w:rsidRPr="000F7E9D" w:rsidRDefault="00C67F78" w:rsidP="00BD72AF">
      <w:pPr>
        <w:tabs>
          <w:tab w:val="right" w:pos="9270"/>
        </w:tabs>
        <w:jc w:val="both"/>
        <w:rPr>
          <w:rFonts w:eastAsiaTheme="minorHAnsi"/>
          <w:b/>
          <w:bCs/>
          <w:color w:val="000000"/>
          <w:sz w:val="23"/>
          <w:szCs w:val="23"/>
        </w:rPr>
      </w:pPr>
      <w:r w:rsidRPr="000F7E9D">
        <w:rPr>
          <w:rFonts w:eastAsiaTheme="minorHAnsi"/>
          <w:b/>
          <w:bCs/>
          <w:color w:val="000000"/>
          <w:sz w:val="23"/>
          <w:szCs w:val="23"/>
        </w:rPr>
        <w:t>Immunity from Liability</w:t>
      </w:r>
    </w:p>
    <w:p w14:paraId="32012EAB" w14:textId="72682DA2" w:rsidR="00C67F78" w:rsidRDefault="00C67F78" w:rsidP="00BD72AF">
      <w:pPr>
        <w:tabs>
          <w:tab w:val="right" w:pos="9270"/>
        </w:tabs>
        <w:jc w:val="both"/>
        <w:rPr>
          <w:rFonts w:eastAsiaTheme="minorHAnsi"/>
          <w:color w:val="000000"/>
          <w:sz w:val="23"/>
          <w:szCs w:val="23"/>
        </w:rPr>
      </w:pPr>
    </w:p>
    <w:p w14:paraId="21ABA60D" w14:textId="18DB6352" w:rsidR="00C67F78" w:rsidRPr="00030448" w:rsidRDefault="003B1927" w:rsidP="00BD72AF">
      <w:pPr>
        <w:tabs>
          <w:tab w:val="right" w:pos="9270"/>
        </w:tabs>
        <w:jc w:val="both"/>
        <w:rPr>
          <w:rFonts w:eastAsiaTheme="minorHAnsi"/>
          <w:color w:val="000000"/>
          <w:sz w:val="23"/>
          <w:szCs w:val="23"/>
        </w:rPr>
      </w:pPr>
      <w:r>
        <w:rPr>
          <w:rFonts w:eastAsiaTheme="minorHAnsi"/>
          <w:color w:val="000000"/>
          <w:sz w:val="23"/>
          <w:szCs w:val="23"/>
        </w:rPr>
        <w:t xml:space="preserve">School employees including but not limited to the school nurse, bus drivers, bus driver aides and any officer or agent of a school will not be liable for any good faith acts or omissions consistent with the provisions of this Regulation. School nurses will also be protected from the </w:t>
      </w:r>
      <w:r w:rsidR="00543FAF">
        <w:rPr>
          <w:rFonts w:eastAsiaTheme="minorHAnsi"/>
          <w:color w:val="000000"/>
          <w:sz w:val="23"/>
          <w:szCs w:val="23"/>
        </w:rPr>
        <w:t>S</w:t>
      </w:r>
      <w:r>
        <w:rPr>
          <w:rFonts w:eastAsiaTheme="minorHAnsi"/>
          <w:color w:val="000000"/>
          <w:sz w:val="23"/>
          <w:szCs w:val="23"/>
        </w:rPr>
        <w:t xml:space="preserve">tate </w:t>
      </w:r>
      <w:r w:rsidR="00543FAF">
        <w:rPr>
          <w:rFonts w:eastAsiaTheme="minorHAnsi"/>
          <w:color w:val="000000"/>
          <w:sz w:val="23"/>
          <w:szCs w:val="23"/>
        </w:rPr>
        <w:t>B</w:t>
      </w:r>
      <w:r>
        <w:rPr>
          <w:rFonts w:eastAsiaTheme="minorHAnsi"/>
          <w:color w:val="000000"/>
          <w:sz w:val="23"/>
          <w:szCs w:val="23"/>
        </w:rPr>
        <w:t xml:space="preserve">oard of </w:t>
      </w:r>
      <w:r w:rsidR="00543FAF">
        <w:rPr>
          <w:rFonts w:eastAsiaTheme="minorHAnsi"/>
          <w:color w:val="000000"/>
          <w:sz w:val="23"/>
          <w:szCs w:val="23"/>
        </w:rPr>
        <w:t>N</w:t>
      </w:r>
      <w:r>
        <w:rPr>
          <w:rFonts w:eastAsiaTheme="minorHAnsi"/>
          <w:color w:val="000000"/>
          <w:sz w:val="23"/>
          <w:szCs w:val="23"/>
        </w:rPr>
        <w:t>ursing for any action taken by a school employee trained in good faith by the school nurse.  Good faith does not include willful misconduct, gross negligence, or recklessness.</w:t>
      </w:r>
    </w:p>
    <w:p w14:paraId="7994674A" w14:textId="5F051798" w:rsidR="00030448" w:rsidRPr="00030448" w:rsidRDefault="00030448" w:rsidP="00030448">
      <w:pPr>
        <w:tabs>
          <w:tab w:val="right" w:pos="9270"/>
        </w:tabs>
        <w:ind w:left="360"/>
        <w:rPr>
          <w:rFonts w:eastAsiaTheme="minorHAnsi"/>
          <w:color w:val="000000"/>
          <w:sz w:val="23"/>
          <w:szCs w:val="23"/>
        </w:rPr>
      </w:pPr>
    </w:p>
    <w:p w14:paraId="352CB0FA" w14:textId="77777777" w:rsidR="00B8293F" w:rsidRDefault="00B8293F" w:rsidP="00B8293F">
      <w:pPr>
        <w:tabs>
          <w:tab w:val="right" w:pos="9270"/>
        </w:tabs>
        <w:rPr>
          <w:rFonts w:eastAsiaTheme="minorHAnsi"/>
          <w:b/>
          <w:bCs/>
          <w:color w:val="000000"/>
          <w:sz w:val="23"/>
          <w:szCs w:val="23"/>
          <w:u w:val="single"/>
        </w:rPr>
      </w:pPr>
    </w:p>
    <w:p w14:paraId="1764F755" w14:textId="77777777" w:rsidR="00B8293F" w:rsidRDefault="00B8293F" w:rsidP="00B8293F">
      <w:pPr>
        <w:autoSpaceDE w:val="0"/>
        <w:autoSpaceDN w:val="0"/>
        <w:adjustRightInd w:val="0"/>
        <w:spacing w:after="240"/>
        <w:jc w:val="center"/>
        <w:rPr>
          <w:rFonts w:eastAsiaTheme="minorHAnsi"/>
          <w:sz w:val="23"/>
          <w:szCs w:val="23"/>
        </w:rPr>
      </w:pPr>
      <w:r>
        <w:rPr>
          <w:rFonts w:eastAsiaTheme="minorHAnsi"/>
          <w:sz w:val="23"/>
          <w:szCs w:val="23"/>
        </w:rPr>
        <w:t>* * * * *</w:t>
      </w:r>
    </w:p>
    <w:p w14:paraId="1771473B" w14:textId="77777777" w:rsidR="00B8293F" w:rsidRPr="00FD1ED2" w:rsidRDefault="00B8293F" w:rsidP="00B8293F">
      <w:pPr>
        <w:pStyle w:val="Footer"/>
        <w:tabs>
          <w:tab w:val="left" w:pos="4770"/>
          <w:tab w:val="right" w:pos="9270"/>
        </w:tabs>
        <w:ind w:right="-630"/>
      </w:pPr>
      <w:r>
        <w:t xml:space="preserve">August 2022, </w:t>
      </w:r>
      <w:r w:rsidRPr="00FD1ED2">
        <w:t>Copyright © 20</w:t>
      </w:r>
      <w:r>
        <w:t>22</w:t>
      </w:r>
      <w:r w:rsidRPr="00FD1ED2">
        <w:t xml:space="preserve"> Missouri Consultants for Education</w:t>
      </w:r>
      <w:r>
        <w:t>, LLC</w:t>
      </w:r>
    </w:p>
    <w:p w14:paraId="6FC6639E" w14:textId="77777777" w:rsidR="00B8293F" w:rsidRPr="00F14ACF" w:rsidRDefault="00B8293F" w:rsidP="00B8293F">
      <w:pPr>
        <w:pStyle w:val="Footer"/>
        <w:rPr>
          <w:szCs w:val="20"/>
        </w:rPr>
      </w:pPr>
    </w:p>
    <w:p w14:paraId="28E8A5A7" w14:textId="77777777" w:rsidR="00B8293F" w:rsidRPr="00C642A0" w:rsidRDefault="00B8293F" w:rsidP="00B8293F">
      <w:pPr>
        <w:autoSpaceDE w:val="0"/>
        <w:autoSpaceDN w:val="0"/>
        <w:adjustRightInd w:val="0"/>
        <w:spacing w:after="240"/>
        <w:jc w:val="center"/>
        <w:rPr>
          <w:rFonts w:eastAsiaTheme="minorHAnsi"/>
          <w:sz w:val="23"/>
          <w:szCs w:val="23"/>
        </w:rPr>
      </w:pPr>
    </w:p>
    <w:p w14:paraId="4D65F15F" w14:textId="77777777" w:rsidR="00146927" w:rsidRDefault="00146927"/>
    <w:sectPr w:rsidR="00146927" w:rsidSect="00BD72A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611E" w14:textId="77777777" w:rsidR="00BD72AF" w:rsidRDefault="00BD72AF" w:rsidP="00BD72AF">
      <w:r>
        <w:separator/>
      </w:r>
    </w:p>
  </w:endnote>
  <w:endnote w:type="continuationSeparator" w:id="0">
    <w:p w14:paraId="1F8404E2" w14:textId="77777777" w:rsidR="00BD72AF" w:rsidRDefault="00BD72AF" w:rsidP="00BD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D7EF" w14:textId="77777777" w:rsidR="00BD72AF" w:rsidRDefault="00BD72AF" w:rsidP="00BD72AF">
      <w:r>
        <w:separator/>
      </w:r>
    </w:p>
  </w:footnote>
  <w:footnote w:type="continuationSeparator" w:id="0">
    <w:p w14:paraId="3554AE5B" w14:textId="77777777" w:rsidR="00BD72AF" w:rsidRDefault="00BD72AF" w:rsidP="00BD7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DE72" w14:textId="759F9965" w:rsidR="00BD72AF" w:rsidRDefault="00BD72AF" w:rsidP="00BD72AF">
    <w:pPr>
      <w:pStyle w:val="Header"/>
      <w:tabs>
        <w:tab w:val="clear" w:pos="9360"/>
        <w:tab w:val="right" w:pos="9270"/>
      </w:tabs>
      <w:rPr>
        <w:rFonts w:eastAsiaTheme="minorHAnsi"/>
        <w:b/>
        <w:bCs/>
        <w:color w:val="000000"/>
        <w:sz w:val="23"/>
        <w:szCs w:val="23"/>
      </w:rPr>
    </w:pPr>
    <w:r w:rsidRPr="00BD72AF">
      <w:rPr>
        <w:rFonts w:eastAsiaTheme="minorHAnsi"/>
        <w:b/>
        <w:bCs/>
        <w:color w:val="000000"/>
        <w:sz w:val="23"/>
        <w:szCs w:val="23"/>
      </w:rPr>
      <w:tab/>
    </w:r>
    <w:r w:rsidRPr="00BD72AF">
      <w:rPr>
        <w:rFonts w:eastAsiaTheme="minorHAnsi"/>
        <w:b/>
        <w:bCs/>
        <w:color w:val="000000"/>
        <w:sz w:val="23"/>
        <w:szCs w:val="23"/>
      </w:rPr>
      <w:tab/>
    </w:r>
    <w:r w:rsidRPr="00B8293F">
      <w:rPr>
        <w:rFonts w:eastAsiaTheme="minorHAnsi"/>
        <w:b/>
        <w:bCs/>
        <w:color w:val="000000"/>
        <w:sz w:val="23"/>
        <w:szCs w:val="23"/>
        <w:u w:val="single"/>
      </w:rPr>
      <w:t>Regulation</w:t>
    </w:r>
    <w:r>
      <w:rPr>
        <w:rFonts w:eastAsiaTheme="minorHAnsi"/>
        <w:b/>
        <w:bCs/>
        <w:color w:val="000000"/>
        <w:sz w:val="23"/>
        <w:szCs w:val="23"/>
      </w:rPr>
      <w:t xml:space="preserve"> 287</w:t>
    </w:r>
    <w:r w:rsidR="00B21E8C">
      <w:rPr>
        <w:rFonts w:eastAsiaTheme="minorHAnsi"/>
        <w:b/>
        <w:bCs/>
        <w:color w:val="000000"/>
        <w:sz w:val="23"/>
        <w:szCs w:val="23"/>
      </w:rPr>
      <w:t>6</w:t>
    </w:r>
  </w:p>
  <w:p w14:paraId="5FC52BE8" w14:textId="4224ECD4" w:rsidR="00BD72AF" w:rsidRDefault="00BD72AF" w:rsidP="00BD72AF">
    <w:pPr>
      <w:pStyle w:val="Header"/>
      <w:tabs>
        <w:tab w:val="clear" w:pos="9360"/>
        <w:tab w:val="right" w:pos="9270"/>
      </w:tabs>
    </w:pPr>
    <w:r>
      <w:rPr>
        <w:rFonts w:eastAsiaTheme="minorHAnsi"/>
        <w:b/>
        <w:bCs/>
        <w:color w:val="000000"/>
        <w:sz w:val="23"/>
        <w:szCs w:val="23"/>
      </w:rPr>
      <w:tab/>
    </w:r>
    <w:r>
      <w:rPr>
        <w:rFonts w:eastAsiaTheme="minorHAnsi"/>
        <w:b/>
        <w:bCs/>
        <w:color w:val="000000"/>
        <w:sz w:val="23"/>
        <w:szCs w:val="23"/>
      </w:rPr>
      <w:tab/>
      <w:t xml:space="preserve">Page </w:t>
    </w:r>
    <w:r w:rsidRPr="00BD72AF">
      <w:rPr>
        <w:rFonts w:eastAsiaTheme="minorHAnsi"/>
        <w:b/>
        <w:bCs/>
        <w:color w:val="000000"/>
        <w:sz w:val="23"/>
        <w:szCs w:val="23"/>
      </w:rPr>
      <w:fldChar w:fldCharType="begin"/>
    </w:r>
    <w:r w:rsidRPr="00BD72AF">
      <w:rPr>
        <w:rFonts w:eastAsiaTheme="minorHAnsi"/>
        <w:b/>
        <w:bCs/>
        <w:color w:val="000000"/>
        <w:sz w:val="23"/>
        <w:szCs w:val="23"/>
      </w:rPr>
      <w:instrText xml:space="preserve"> PAGE   \* MERGEFORMAT </w:instrText>
    </w:r>
    <w:r w:rsidRPr="00BD72AF">
      <w:rPr>
        <w:rFonts w:eastAsiaTheme="minorHAnsi"/>
        <w:b/>
        <w:bCs/>
        <w:color w:val="000000"/>
        <w:sz w:val="23"/>
        <w:szCs w:val="23"/>
      </w:rPr>
      <w:fldChar w:fldCharType="separate"/>
    </w:r>
    <w:r w:rsidRPr="00BD72AF">
      <w:rPr>
        <w:rFonts w:eastAsiaTheme="minorHAnsi"/>
        <w:b/>
        <w:bCs/>
        <w:noProof/>
        <w:color w:val="000000"/>
        <w:sz w:val="23"/>
        <w:szCs w:val="23"/>
      </w:rPr>
      <w:t>1</w:t>
    </w:r>
    <w:r w:rsidRPr="00BD72AF">
      <w:rPr>
        <w:rFonts w:eastAsiaTheme="minorHAnsi"/>
        <w:b/>
        <w:bCs/>
        <w:noProof/>
        <w:color w:val="000000"/>
        <w:sz w:val="23"/>
        <w:szCs w:val="23"/>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4150"/>
    <w:multiLevelType w:val="hybridMultilevel"/>
    <w:tmpl w:val="B4E6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389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3F"/>
    <w:rsid w:val="00030448"/>
    <w:rsid w:val="000614A8"/>
    <w:rsid w:val="00070F3A"/>
    <w:rsid w:val="000E3A21"/>
    <w:rsid w:val="000F7E9D"/>
    <w:rsid w:val="00146927"/>
    <w:rsid w:val="00223FB2"/>
    <w:rsid w:val="003B1927"/>
    <w:rsid w:val="00445295"/>
    <w:rsid w:val="004E0ABB"/>
    <w:rsid w:val="00543FAF"/>
    <w:rsid w:val="005D68F0"/>
    <w:rsid w:val="00756205"/>
    <w:rsid w:val="00B21E8C"/>
    <w:rsid w:val="00B8293F"/>
    <w:rsid w:val="00BD72AF"/>
    <w:rsid w:val="00C649E4"/>
    <w:rsid w:val="00C67F78"/>
    <w:rsid w:val="00C96A24"/>
    <w:rsid w:val="00DD735A"/>
    <w:rsid w:val="00DE352B"/>
    <w:rsid w:val="00E05C0A"/>
    <w:rsid w:val="00ED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782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9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293F"/>
    <w:pPr>
      <w:tabs>
        <w:tab w:val="center" w:pos="4680"/>
        <w:tab w:val="right" w:pos="9360"/>
      </w:tabs>
    </w:pPr>
  </w:style>
  <w:style w:type="character" w:customStyle="1" w:styleId="FooterChar">
    <w:name w:val="Footer Char"/>
    <w:basedOn w:val="DefaultParagraphFont"/>
    <w:link w:val="Footer"/>
    <w:uiPriority w:val="99"/>
    <w:rsid w:val="00B8293F"/>
    <w:rPr>
      <w:rFonts w:ascii="Times New Roman" w:eastAsia="Times New Roman" w:hAnsi="Times New Roman" w:cs="Times New Roman"/>
      <w:sz w:val="24"/>
      <w:szCs w:val="24"/>
    </w:rPr>
  </w:style>
  <w:style w:type="paragraph" w:styleId="ListParagraph">
    <w:name w:val="List Paragraph"/>
    <w:basedOn w:val="Normal"/>
    <w:uiPriority w:val="34"/>
    <w:qFormat/>
    <w:rsid w:val="00756205"/>
    <w:pPr>
      <w:ind w:left="720"/>
      <w:contextualSpacing/>
    </w:pPr>
  </w:style>
  <w:style w:type="paragraph" w:styleId="Header">
    <w:name w:val="header"/>
    <w:basedOn w:val="Normal"/>
    <w:link w:val="HeaderChar"/>
    <w:uiPriority w:val="99"/>
    <w:unhideWhenUsed/>
    <w:rsid w:val="00BD72AF"/>
    <w:pPr>
      <w:tabs>
        <w:tab w:val="center" w:pos="4680"/>
        <w:tab w:val="right" w:pos="9360"/>
      </w:tabs>
    </w:pPr>
  </w:style>
  <w:style w:type="character" w:customStyle="1" w:styleId="HeaderChar">
    <w:name w:val="Header Char"/>
    <w:basedOn w:val="DefaultParagraphFont"/>
    <w:link w:val="Header"/>
    <w:uiPriority w:val="99"/>
    <w:rsid w:val="00BD72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3231</Characters>
  <Application>Microsoft Office Word</Application>
  <DocSecurity>0</DocSecurity>
  <PresentationFormat>15|.DOCX</PresentationFormat>
  <Lines>73</Lines>
  <Paragraphs>27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R2876(new)August2022.docx</dc:title>
  <dc:subject/>
  <dc:creator/>
  <cp:keywords/>
  <dc:description/>
  <cp:lastModifiedBy/>
  <cp:revision>1</cp:revision>
  <dcterms:created xsi:type="dcterms:W3CDTF">2022-08-26T18:51:00Z</dcterms:created>
  <dcterms:modified xsi:type="dcterms:W3CDTF">2022-08-26T18:51:00Z</dcterms:modified>
</cp:coreProperties>
</file>