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60" w:rsidRDefault="00F74B60" w:rsidP="00F74B60">
      <w:pPr>
        <w:pStyle w:val="Heading1"/>
      </w:pPr>
      <w:r>
        <w:t>Missouri Consultants for Education, LLC</w:t>
      </w:r>
    </w:p>
    <w:p w:rsidR="00F74B60" w:rsidRDefault="00F74B60" w:rsidP="00E34940">
      <w:pPr>
        <w:spacing w:after="0" w:line="240" w:lineRule="auto"/>
        <w:rPr>
          <w:rFonts w:ascii="Century Gothic" w:hAnsi="Century Gothic"/>
          <w:b/>
          <w:sz w:val="20"/>
          <w:szCs w:val="20"/>
        </w:rPr>
      </w:pPr>
      <w:r>
        <w:rPr>
          <w:rFonts w:ascii="Century Gothic" w:hAnsi="Century Gothic"/>
          <w:b/>
          <w:sz w:val="20"/>
          <w:szCs w:val="20"/>
        </w:rPr>
        <w:t>19324 Deer Pointe Estates Dr</w:t>
      </w:r>
    </w:p>
    <w:p w:rsidR="00F74B60" w:rsidRDefault="00F74B60" w:rsidP="00E34940">
      <w:pPr>
        <w:spacing w:after="0" w:line="240" w:lineRule="auto"/>
        <w:rPr>
          <w:rFonts w:ascii="Century Gothic" w:hAnsi="Century Gothic"/>
          <w:b/>
          <w:sz w:val="20"/>
          <w:szCs w:val="20"/>
        </w:rPr>
      </w:pPr>
      <w:r>
        <w:rPr>
          <w:rFonts w:ascii="Century Gothic" w:hAnsi="Century Gothic"/>
          <w:b/>
          <w:sz w:val="20"/>
          <w:szCs w:val="20"/>
        </w:rPr>
        <w:t>Glencoe, Missouri 63038-1147</w:t>
      </w:r>
    </w:p>
    <w:p w:rsidR="00F74B60" w:rsidRDefault="00F74B60" w:rsidP="00E34940">
      <w:pPr>
        <w:pStyle w:val="Heading2"/>
        <w:rPr>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-4445</wp:posOffset>
                </wp:positionV>
                <wp:extent cx="6435725" cy="1905"/>
                <wp:effectExtent l="9525" t="9525" r="12700" b="762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35725" cy="1905"/>
                        </a:xfrm>
                        <a:custGeom>
                          <a:avLst/>
                          <a:gdLst>
                            <a:gd name="T0" fmla="*/ 0 w 10135"/>
                            <a:gd name="T1" fmla="*/ 0 h 3"/>
                            <a:gd name="T2" fmla="*/ 10135 w 10135"/>
                            <a:gd name="T3" fmla="*/ 3 h 3"/>
                          </a:gdLst>
                          <a:ahLst/>
                          <a:cxnLst>
                            <a:cxn ang="0">
                              <a:pos x="T0" y="T1"/>
                            </a:cxn>
                            <a:cxn ang="0">
                              <a:pos x="T2" y="T3"/>
                            </a:cxn>
                          </a:cxnLst>
                          <a:rect l="0" t="0" r="r" b="b"/>
                          <a:pathLst>
                            <a:path w="10135" h="3">
                              <a:moveTo>
                                <a:pt x="0" y="0"/>
                              </a:moveTo>
                              <a:lnTo>
                                <a:pt x="10135" y="3"/>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9pt,-.35pt,497.75pt,-.2pt" coordsize="10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" filled="f" strokeweight="1pt">
                <v:path arrowok="t" o:connecttype="custom" o:connectlocs="0,0;6435725,1905" o:connectangles="0,0"/>
              </v:polyline>
            </w:pict>
          </mc:Fallback>
        </mc:AlternateContent>
      </w:r>
      <w:proofErr w:type="gramStart"/>
      <w:r>
        <w:t xml:space="preserve">Telephone </w:t>
      </w:r>
      <w:r w:rsidR="004D2720" w:rsidRPr="004D2720">
        <w:t>:</w:t>
      </w:r>
      <w:proofErr w:type="gramEnd"/>
      <w:r w:rsidR="004D2720" w:rsidRPr="004D2720">
        <w:t xml:space="preserve"> </w:t>
      </w:r>
      <w:r w:rsidR="004D2720">
        <w:t>(</w:t>
      </w:r>
      <w:r w:rsidR="004D2720" w:rsidRPr="004D2720">
        <w:t>636</w:t>
      </w:r>
      <w:r w:rsidR="004D2720">
        <w:t xml:space="preserve">) </w:t>
      </w:r>
      <w:r w:rsidR="004D2720" w:rsidRPr="004D2720">
        <w:t>405-0649</w:t>
      </w:r>
    </w:p>
    <w:p w:rsidR="00F74B60" w:rsidRDefault="00F74B60" w:rsidP="00E34940">
      <w:pPr>
        <w:spacing w:after="0" w:line="240" w:lineRule="auto"/>
        <w:jc w:val="right"/>
        <w:rPr>
          <w:rFonts w:ascii="Century Gothic" w:hAnsi="Century Gothic"/>
          <w:b/>
          <w:sz w:val="20"/>
          <w:szCs w:val="20"/>
        </w:rPr>
      </w:pPr>
      <w:r>
        <w:rPr>
          <w:rFonts w:ascii="Century Gothic" w:hAnsi="Century Gothic"/>
          <w:b/>
          <w:sz w:val="20"/>
          <w:szCs w:val="20"/>
        </w:rPr>
        <w:t>(314) 878-5607</w:t>
      </w:r>
    </w:p>
    <w:p w:rsidR="00F74B60" w:rsidRDefault="005A1C51" w:rsidP="00E34940">
      <w:pPr>
        <w:spacing w:after="0" w:line="240" w:lineRule="auto"/>
        <w:jc w:val="right"/>
        <w:rPr>
          <w:rFonts w:ascii="Century Gothic" w:hAnsi="Century Gothic"/>
          <w:b/>
          <w:sz w:val="20"/>
          <w:szCs w:val="20"/>
        </w:rPr>
      </w:pPr>
      <w:hyperlink r:id="rId7" w:history="1">
        <w:r w:rsidR="00F74B60">
          <w:rPr>
            <w:rStyle w:val="Hyperlink"/>
            <w:rFonts w:ascii="Century Gothic" w:hAnsi="Century Gothic"/>
            <w:b/>
            <w:sz w:val="20"/>
            <w:szCs w:val="20"/>
          </w:rPr>
          <w:t>www.moconed.com</w:t>
        </w:r>
      </w:hyperlink>
    </w:p>
    <w:p w:rsidR="00F74B60" w:rsidRDefault="00F74B60" w:rsidP="00F74B60"/>
    <w:p w:rsidR="00506586" w:rsidRDefault="00506586" w:rsidP="00F74B60"/>
    <w:p w:rsidR="00F74B60" w:rsidRDefault="00F74B60" w:rsidP="00F74B60">
      <w:pPr>
        <w:pStyle w:val="Header"/>
        <w:jc w:val="both"/>
        <w:rPr>
          <w:b/>
        </w:rPr>
      </w:pPr>
      <w:r>
        <w:tab/>
      </w:r>
      <w:r>
        <w:tab/>
      </w:r>
      <w:r>
        <w:tab/>
      </w:r>
      <w:r>
        <w:tab/>
      </w:r>
      <w:r>
        <w:tab/>
      </w:r>
      <w:r>
        <w:tab/>
      </w:r>
      <w:r>
        <w:rPr>
          <w:b/>
        </w:rPr>
        <w:tab/>
      </w:r>
    </w:p>
    <w:p w:rsidR="00F74B60" w:rsidRPr="006E7195" w:rsidRDefault="00F74B60" w:rsidP="00F74B60">
      <w:pPr>
        <w:pStyle w:val="Header"/>
        <w:ind w:firstLine="720"/>
        <w:jc w:val="both"/>
        <w:rPr>
          <w:b/>
        </w:rPr>
      </w:pPr>
      <w:r>
        <w:rPr>
          <w:b/>
        </w:rPr>
        <w:t>Re:</w:t>
      </w:r>
      <w:r w:rsidR="00506586">
        <w:rPr>
          <w:b/>
        </w:rPr>
        <w:t xml:space="preserve">  </w:t>
      </w:r>
      <w:r w:rsidR="004A0E7F">
        <w:rPr>
          <w:b/>
        </w:rPr>
        <w:t>October</w:t>
      </w:r>
      <w:r w:rsidR="00B60FCE">
        <w:rPr>
          <w:b/>
        </w:rPr>
        <w:t>, 2013 Updates</w:t>
      </w:r>
    </w:p>
    <w:p w:rsidR="00F74B60" w:rsidRDefault="00F74B60" w:rsidP="00F74B60">
      <w:pPr>
        <w:pStyle w:val="Header"/>
        <w:jc w:val="both"/>
      </w:pPr>
    </w:p>
    <w:p w:rsidR="00F74B60" w:rsidRDefault="00F74B60" w:rsidP="00F74B60">
      <w:pPr>
        <w:pStyle w:val="Header"/>
        <w:jc w:val="both"/>
      </w:pPr>
    </w:p>
    <w:p w:rsidR="00F74B60" w:rsidRDefault="00F74B60" w:rsidP="00F74B60">
      <w:pPr>
        <w:pStyle w:val="Header"/>
        <w:jc w:val="both"/>
      </w:pPr>
      <w:r>
        <w:t xml:space="preserve">Dear </w:t>
      </w:r>
      <w:r w:rsidR="005A1C51">
        <w:t>Principal</w:t>
      </w:r>
      <w:r>
        <w:t>,</w:t>
      </w:r>
    </w:p>
    <w:p w:rsidR="00F74B60" w:rsidRDefault="00F74B60" w:rsidP="00F74B60">
      <w:pPr>
        <w:pStyle w:val="Header"/>
        <w:jc w:val="both"/>
      </w:pPr>
    </w:p>
    <w:p w:rsidR="00B60FCE" w:rsidRDefault="00B60FCE" w:rsidP="00F74B60">
      <w:pPr>
        <w:pStyle w:val="Header"/>
        <w:jc w:val="both"/>
      </w:pPr>
    </w:p>
    <w:p w:rsidR="004A0E7F" w:rsidRDefault="00604D4E" w:rsidP="00F74B60">
      <w:pPr>
        <w:pStyle w:val="Header"/>
        <w:jc w:val="both"/>
      </w:pPr>
      <w:r>
        <w:t>Attached you will find updates on our Policy and Regulation 2710 and Policy and Regulation 4321 relating to reporting Child Abuse and FMLA.  We have not needed to update policies concerning FLSA-Overtime, but some questions have arisen concerning non-certified staff and extra duty positions.  The Department of Labor now allows non-certified employees work hours to be separated from extra-duty assignments, if the two positions are substantially dissimilar, i.e., secretary and bus driver.  However, the extra-duty work has to be occasional or seasonal, i.e., secretary and substitute bus driver.  If you have any questions about this exception, feel free to call.</w:t>
      </w:r>
      <w:r>
        <w:tab/>
      </w:r>
    </w:p>
    <w:p w:rsidR="004A0E7F" w:rsidRDefault="004A0E7F" w:rsidP="00F74B60">
      <w:pPr>
        <w:pStyle w:val="Header"/>
        <w:jc w:val="both"/>
      </w:pPr>
    </w:p>
    <w:p w:rsidR="00B60FCE" w:rsidRDefault="00B60FCE" w:rsidP="00B60FCE">
      <w:pPr>
        <w:pStyle w:val="Header"/>
        <w:tabs>
          <w:tab w:val="left" w:pos="720"/>
        </w:tabs>
        <w:jc w:val="both"/>
      </w:pPr>
      <w:r>
        <w:t xml:space="preserve">If </w:t>
      </w:r>
      <w:r>
        <w:rPr>
          <w:snapToGrid w:val="0"/>
        </w:rPr>
        <w:t>you have any questions concerning the new polic</w:t>
      </w:r>
      <w:r w:rsidR="00AB1AA0">
        <w:rPr>
          <w:snapToGrid w:val="0"/>
        </w:rPr>
        <w:t>y</w:t>
      </w:r>
      <w:r>
        <w:rPr>
          <w:snapToGrid w:val="0"/>
        </w:rPr>
        <w:t xml:space="preserve"> revisions, or navigating through our website, please feel free to call</w:t>
      </w:r>
      <w:r>
        <w:t xml:space="preserve"> me at the office, (314) 878-5600, or on MCE’s phone line, (</w:t>
      </w:r>
      <w:r w:rsidRPr="004D2720">
        <w:t>636</w:t>
      </w:r>
      <w:r>
        <w:t xml:space="preserve">) </w:t>
      </w:r>
      <w:r w:rsidRPr="004D2720">
        <w:t>405-0649</w:t>
      </w:r>
      <w:r>
        <w:t xml:space="preserve">.  The </w:t>
      </w:r>
      <w:r w:rsidR="00D43D44">
        <w:t>October</w:t>
      </w:r>
      <w:r>
        <w:t>, 2013 updates provide as follows:</w:t>
      </w:r>
    </w:p>
    <w:p w:rsidR="00B60FCE" w:rsidRDefault="00B60FCE" w:rsidP="00F74B60">
      <w:pPr>
        <w:pStyle w:val="Header"/>
        <w:jc w:val="both"/>
      </w:pPr>
    </w:p>
    <w:p w:rsidR="00506586" w:rsidRPr="00506586" w:rsidRDefault="004A0E7F" w:rsidP="00506586">
      <w:pPr>
        <w:pStyle w:val="Header"/>
        <w:jc w:val="center"/>
        <w:rPr>
          <w:b/>
          <w:u w:val="single"/>
        </w:rPr>
      </w:pPr>
      <w:r>
        <w:rPr>
          <w:b/>
          <w:u w:val="single"/>
        </w:rPr>
        <w:t>OCTOBER</w:t>
      </w:r>
      <w:r w:rsidR="00506586" w:rsidRPr="00506586">
        <w:rPr>
          <w:b/>
          <w:u w:val="single"/>
        </w:rPr>
        <w:t xml:space="preserve"> 2013 POLICY</w:t>
      </w:r>
      <w:r w:rsidR="00AB1AA0">
        <w:rPr>
          <w:b/>
          <w:u w:val="single"/>
        </w:rPr>
        <w:t>,</w:t>
      </w:r>
      <w:r w:rsidR="00506586" w:rsidRPr="00506586">
        <w:rPr>
          <w:b/>
          <w:u w:val="single"/>
        </w:rPr>
        <w:t xml:space="preserve"> REGULATION </w:t>
      </w:r>
      <w:r w:rsidR="00AB1AA0">
        <w:rPr>
          <w:b/>
          <w:u w:val="single"/>
        </w:rPr>
        <w:t xml:space="preserve">AND FORM </w:t>
      </w:r>
      <w:r w:rsidR="00506586" w:rsidRPr="00506586">
        <w:rPr>
          <w:b/>
          <w:u w:val="single"/>
        </w:rPr>
        <w:t>UPDATES</w:t>
      </w:r>
    </w:p>
    <w:p w:rsidR="004A0E7F" w:rsidRDefault="004A0E7F" w:rsidP="00F74B60">
      <w:pPr>
        <w:pStyle w:val="Header"/>
        <w:jc w:val="both"/>
      </w:pPr>
    </w:p>
    <w:p w:rsidR="004A0E7F" w:rsidRDefault="004A0E7F" w:rsidP="00F74B60">
      <w:pPr>
        <w:pStyle w:val="Header"/>
        <w:jc w:val="both"/>
      </w:pPr>
    </w:p>
    <w:p w:rsidR="004A0E7F" w:rsidRPr="004A0E7F" w:rsidRDefault="004A0E7F" w:rsidP="00F74B60">
      <w:pPr>
        <w:pStyle w:val="Header"/>
        <w:jc w:val="both"/>
        <w:rPr>
          <w:b/>
          <w:u w:val="single"/>
        </w:rPr>
      </w:pPr>
      <w:r w:rsidRPr="004A0E7F">
        <w:rPr>
          <w:b/>
          <w:u w:val="single"/>
        </w:rPr>
        <w:t>Policy and Regulation 2710 – Reporting Student Abuse</w:t>
      </w:r>
    </w:p>
    <w:p w:rsidR="004207E1" w:rsidRDefault="004207E1" w:rsidP="001C61E0">
      <w:pPr>
        <w:jc w:val="both"/>
      </w:pPr>
    </w:p>
    <w:p w:rsidR="004A0E7F" w:rsidRPr="004207E1" w:rsidRDefault="004207E1" w:rsidP="001C61E0">
      <w:pPr>
        <w:jc w:val="both"/>
      </w:pPr>
      <w:r>
        <w:t xml:space="preserve">Changes in existing policy are necessitated by changes in the “Amy </w:t>
      </w:r>
      <w:proofErr w:type="spellStart"/>
      <w:r>
        <w:t>Hestir</w:t>
      </w:r>
      <w:proofErr w:type="spellEnd"/>
      <w:r>
        <w:t>” law.  As you will note, the primary change includes requiring student reports of sexual abuse of a student by a</w:t>
      </w:r>
      <w:r w:rsidR="005A1C51">
        <w:t>n</w:t>
      </w:r>
      <w:r>
        <w:t xml:space="preserve"> employee </w:t>
      </w:r>
      <w:r w:rsidR="006471E1">
        <w:t xml:space="preserve">to be </w:t>
      </w:r>
      <w:proofErr w:type="spellStart"/>
      <w:r>
        <w:t>hotline</w:t>
      </w:r>
      <w:r w:rsidR="006471E1">
        <w:t>d</w:t>
      </w:r>
      <w:proofErr w:type="spellEnd"/>
      <w:r>
        <w:t xml:space="preserve"> immediately.  In addition, teachers receiving such reports m</w:t>
      </w:r>
      <w:bookmarkStart w:id="0" w:name="_GoBack"/>
      <w:bookmarkEnd w:id="0"/>
      <w:r>
        <w:t xml:space="preserve">ust hotline themselves rather than simply reporting to their supervisor.  </w:t>
      </w:r>
      <w:proofErr w:type="gramStart"/>
      <w:r w:rsidRPr="004207E1">
        <w:rPr>
          <w:b/>
          <w:u w:val="single"/>
        </w:rPr>
        <w:t>Adoption</w:t>
      </w:r>
      <w:r w:rsidR="006471E1">
        <w:rPr>
          <w:b/>
          <w:u w:val="single"/>
        </w:rPr>
        <w:t xml:space="preserve"> of these changes are</w:t>
      </w:r>
      <w:proofErr w:type="gramEnd"/>
      <w:r w:rsidRPr="004207E1">
        <w:rPr>
          <w:b/>
          <w:u w:val="single"/>
        </w:rPr>
        <w:t xml:space="preserve"> Mandatory</w:t>
      </w:r>
      <w:r>
        <w:t>.</w:t>
      </w:r>
    </w:p>
    <w:p w:rsidR="004A0E7F" w:rsidRDefault="00B60FCE" w:rsidP="001C61E0">
      <w:pPr>
        <w:jc w:val="both"/>
        <w:rPr>
          <w:b/>
          <w:u w:val="single"/>
        </w:rPr>
      </w:pPr>
      <w:r>
        <w:rPr>
          <w:b/>
          <w:u w:val="single"/>
        </w:rPr>
        <w:t>Policy</w:t>
      </w:r>
      <w:r w:rsidR="004A0E7F">
        <w:rPr>
          <w:b/>
          <w:u w:val="single"/>
        </w:rPr>
        <w:t xml:space="preserve">, </w:t>
      </w:r>
      <w:r>
        <w:rPr>
          <w:b/>
          <w:u w:val="single"/>
        </w:rPr>
        <w:t xml:space="preserve">Regulation </w:t>
      </w:r>
      <w:r w:rsidR="004A0E7F">
        <w:rPr>
          <w:b/>
          <w:u w:val="single"/>
        </w:rPr>
        <w:t>and Forms 4321</w:t>
      </w:r>
      <w:r>
        <w:rPr>
          <w:b/>
          <w:u w:val="single"/>
        </w:rPr>
        <w:t xml:space="preserve"> –</w:t>
      </w:r>
      <w:r w:rsidR="004A0E7F">
        <w:rPr>
          <w:b/>
          <w:u w:val="single"/>
        </w:rPr>
        <w:t xml:space="preserve"> Family and Medical Leave</w:t>
      </w:r>
    </w:p>
    <w:p w:rsidR="006471E1" w:rsidRDefault="004207E1" w:rsidP="001C61E0">
      <w:pPr>
        <w:jc w:val="both"/>
      </w:pPr>
      <w:r>
        <w:t xml:space="preserve">The changes in this policy are updates required by federal law, particularly with respect to Armed Forces’ members and veterans. </w:t>
      </w:r>
      <w:proofErr w:type="gramStart"/>
      <w:r w:rsidR="006471E1" w:rsidRPr="006471E1">
        <w:rPr>
          <w:b/>
          <w:u w:val="single"/>
        </w:rPr>
        <w:t>Adoption of these changes are</w:t>
      </w:r>
      <w:proofErr w:type="gramEnd"/>
      <w:r w:rsidR="006471E1" w:rsidRPr="006471E1">
        <w:rPr>
          <w:b/>
          <w:u w:val="single"/>
        </w:rPr>
        <w:t xml:space="preserve"> Mandatory</w:t>
      </w:r>
      <w:r w:rsidR="006471E1">
        <w:t>.</w:t>
      </w:r>
    </w:p>
    <w:p w:rsidR="004A0E7F" w:rsidRDefault="004207E1" w:rsidP="001C61E0">
      <w:pPr>
        <w:jc w:val="both"/>
      </w:pPr>
      <w:r>
        <w:lastRenderedPageBreak/>
        <w:t xml:space="preserve">We also recommend adoption of the change in </w:t>
      </w:r>
      <w:r w:rsidR="006471E1">
        <w:t xml:space="preserve">the </w:t>
      </w:r>
      <w:r>
        <w:t>Regulation, page 5 (D) requir</w:t>
      </w:r>
      <w:r w:rsidR="006471E1">
        <w:t>ing</w:t>
      </w:r>
      <w:r>
        <w:t xml:space="preserve"> employees to take FMLA leave concurrently with other leave, i.e. sick leave, vacation, etc.  This will prevent employees from prolonging their absence from work.  </w:t>
      </w:r>
      <w:r w:rsidRPr="004207E1">
        <w:rPr>
          <w:b/>
          <w:u w:val="single"/>
        </w:rPr>
        <w:t xml:space="preserve">Adoption </w:t>
      </w:r>
      <w:r w:rsidR="006471E1">
        <w:rPr>
          <w:b/>
          <w:u w:val="single"/>
        </w:rPr>
        <w:t xml:space="preserve">of this change is </w:t>
      </w:r>
      <w:proofErr w:type="gramStart"/>
      <w:r w:rsidR="006471E1">
        <w:rPr>
          <w:b/>
          <w:u w:val="single"/>
        </w:rPr>
        <w:t>R</w:t>
      </w:r>
      <w:r w:rsidRPr="004207E1">
        <w:rPr>
          <w:b/>
          <w:u w:val="single"/>
        </w:rPr>
        <w:t>ecommended</w:t>
      </w:r>
      <w:proofErr w:type="gramEnd"/>
      <w:r>
        <w:t>.</w:t>
      </w:r>
    </w:p>
    <w:p w:rsidR="00E36672" w:rsidRPr="00EF7921" w:rsidRDefault="00E36672" w:rsidP="008F177A">
      <w:pPr>
        <w:jc w:val="center"/>
        <w:rPr>
          <w:b/>
          <w:u w:val="single"/>
        </w:rPr>
      </w:pPr>
      <w:r w:rsidRPr="00EF7921">
        <w:rPr>
          <w:b/>
          <w:u w:val="single"/>
        </w:rPr>
        <w:t>BOARD ACTIONS</w:t>
      </w:r>
    </w:p>
    <w:p w:rsidR="00E36672" w:rsidRDefault="00E36672" w:rsidP="001C61E0">
      <w:pPr>
        <w:jc w:val="both"/>
      </w:pPr>
      <w:r>
        <w:t>Revised policies and regulations may be voted upon with a single motion as follows</w:t>
      </w:r>
      <w:r w:rsidR="00EF7921">
        <w:t>.  I</w:t>
      </w:r>
      <w:r>
        <w:t xml:space="preserve"> move to adopt the following policies and regulations:</w:t>
      </w:r>
    </w:p>
    <w:p w:rsidR="00E36672" w:rsidRDefault="009A3078" w:rsidP="00F24983">
      <w:pPr>
        <w:ind w:firstLine="720"/>
        <w:jc w:val="both"/>
      </w:pPr>
      <w:r>
        <w:t>Policy and Regulation 2</w:t>
      </w:r>
      <w:r w:rsidR="004A0E7F">
        <w:t>710</w:t>
      </w:r>
    </w:p>
    <w:p w:rsidR="00B60FCE" w:rsidRDefault="009A3078" w:rsidP="00F24983">
      <w:pPr>
        <w:ind w:firstLine="720"/>
        <w:jc w:val="both"/>
      </w:pPr>
      <w:r>
        <w:t xml:space="preserve">Policy </w:t>
      </w:r>
      <w:r w:rsidR="004A0E7F">
        <w:t>and Regulation 4321</w:t>
      </w:r>
    </w:p>
    <w:p w:rsidR="004633B3" w:rsidRDefault="003A2856" w:rsidP="00885611">
      <w:r>
        <w:rPr>
          <w:noProof/>
        </w:rPr>
        <w:drawing>
          <wp:anchor distT="0" distB="0" distL="114300" distR="114300" simplePos="0" relativeHeight="251660288" behindDoc="0" locked="0" layoutInCell="1" allowOverlap="1" wp14:anchorId="32084073" wp14:editId="019D4523">
            <wp:simplePos x="0" y="0"/>
            <wp:positionH relativeFrom="column">
              <wp:posOffset>2567940</wp:posOffset>
            </wp:positionH>
            <wp:positionV relativeFrom="paragraph">
              <wp:posOffset>222967</wp:posOffset>
            </wp:positionV>
            <wp:extent cx="2242820" cy="6330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 Signature copy.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2820" cy="633095"/>
                    </a:xfrm>
                    <a:prstGeom prst="rect">
                      <a:avLst/>
                    </a:prstGeom>
                  </pic:spPr>
                </pic:pic>
              </a:graphicData>
            </a:graphic>
            <wp14:sizeRelH relativeFrom="page">
              <wp14:pctWidth>0</wp14:pctWidth>
            </wp14:sizeRelH>
            <wp14:sizeRelV relativeFrom="page">
              <wp14:pctHeight>0</wp14:pctHeight>
            </wp14:sizeRelV>
          </wp:anchor>
        </w:drawing>
      </w:r>
      <w:r w:rsidR="00885611">
        <w:tab/>
      </w:r>
      <w:r w:rsidR="00885611">
        <w:tab/>
      </w:r>
      <w:r w:rsidR="00885611">
        <w:tab/>
      </w:r>
      <w:r w:rsidR="00885611">
        <w:tab/>
      </w:r>
      <w:r w:rsidR="004633B3">
        <w:tab/>
      </w:r>
      <w:r w:rsidR="004633B3">
        <w:tab/>
        <w:t>Sincerely,</w:t>
      </w:r>
    </w:p>
    <w:p w:rsidR="004633B3" w:rsidRDefault="004633B3" w:rsidP="004633B3">
      <w:pPr>
        <w:pStyle w:val="Header"/>
      </w:pPr>
    </w:p>
    <w:p w:rsidR="004633B3" w:rsidRDefault="004633B3" w:rsidP="004633B3">
      <w:pPr>
        <w:pStyle w:val="Header"/>
      </w:pPr>
      <w:r>
        <w:tab/>
      </w:r>
      <w:r>
        <w:tab/>
      </w:r>
      <w:r>
        <w:tab/>
      </w:r>
      <w:r>
        <w:tab/>
      </w:r>
      <w:r>
        <w:tab/>
        <w:t>MISSOURI CONSULTANTS FOR EDUCATION, LLC</w:t>
      </w:r>
    </w:p>
    <w:p w:rsidR="004633B3" w:rsidRDefault="004633B3" w:rsidP="004633B3">
      <w:pPr>
        <w:pStyle w:val="Header"/>
      </w:pPr>
    </w:p>
    <w:p w:rsidR="004633B3" w:rsidRDefault="004633B3" w:rsidP="004633B3">
      <w:pPr>
        <w:pStyle w:val="Header"/>
        <w:tabs>
          <w:tab w:val="clear" w:pos="4680"/>
          <w:tab w:val="left" w:pos="4410"/>
        </w:tabs>
      </w:pPr>
      <w:r>
        <w:tab/>
        <w:t>Thomas A. Mickes</w:t>
      </w:r>
    </w:p>
    <w:p w:rsidR="004633B3" w:rsidRDefault="004633B3" w:rsidP="004633B3">
      <w:pPr>
        <w:pStyle w:val="Header"/>
      </w:pPr>
      <w:r>
        <w:tab/>
      </w:r>
      <w:r>
        <w:tab/>
      </w:r>
      <w:r>
        <w:tab/>
      </w:r>
      <w:r>
        <w:tab/>
        <w:t>Thomas A. Mickes</w:t>
      </w:r>
    </w:p>
    <w:p w:rsidR="004633B3" w:rsidRDefault="004633B3" w:rsidP="004633B3">
      <w:pPr>
        <w:pStyle w:val="Header"/>
      </w:pPr>
      <w:r>
        <w:t>TAM/</w:t>
      </w:r>
      <w:proofErr w:type="spellStart"/>
      <w:r>
        <w:t>ndb</w:t>
      </w:r>
      <w:proofErr w:type="spellEnd"/>
    </w:p>
    <w:p w:rsidR="00CC53C6" w:rsidRDefault="004633B3">
      <w:r>
        <w:t>Enclosures</w:t>
      </w:r>
    </w:p>
    <w:sectPr w:rsidR="00CC53C6" w:rsidSect="003B6B4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B60" w:rsidRDefault="00F74B60" w:rsidP="00F74B60">
      <w:pPr>
        <w:spacing w:after="0" w:line="240" w:lineRule="auto"/>
      </w:pPr>
      <w:r>
        <w:separator/>
      </w:r>
    </w:p>
  </w:endnote>
  <w:endnote w:type="continuationSeparator" w:id="0">
    <w:p w:rsidR="00F74B60" w:rsidRDefault="00F74B60" w:rsidP="00F74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E1" w:rsidRDefault="004207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E1" w:rsidRPr="0027633A" w:rsidRDefault="001925C4" w:rsidP="0027633A">
    <w:pPr>
      <w:pStyle w:val="Footer"/>
    </w:pPr>
    <w:r w:rsidRPr="001925C4">
      <w:rPr>
        <w:noProof/>
        <w:vanish/>
        <w:sz w:val="16"/>
      </w:rPr>
      <w:t>{</w:t>
    </w:r>
    <w:r w:rsidRPr="001925C4">
      <w:rPr>
        <w:noProof/>
        <w:sz w:val="16"/>
      </w:rPr>
      <w:t>MCE Letter enc October, 2013 Updates.1</w:t>
    </w:r>
    <w:r w:rsidRPr="001925C4">
      <w:rPr>
        <w:noProof/>
        <w:vanish/>
        <w:sz w:val="16"/>
      </w:rPr>
      <w:t>}</w:t>
    </w:r>
    <w:r w:rsidR="0027633A">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E1" w:rsidRPr="0027633A" w:rsidRDefault="001925C4" w:rsidP="0027633A">
    <w:pPr>
      <w:pStyle w:val="Footer"/>
    </w:pPr>
    <w:r w:rsidRPr="001925C4">
      <w:rPr>
        <w:noProof/>
        <w:vanish/>
        <w:sz w:val="16"/>
      </w:rPr>
      <w:t>{</w:t>
    </w:r>
    <w:r w:rsidRPr="001925C4">
      <w:rPr>
        <w:noProof/>
        <w:sz w:val="16"/>
      </w:rPr>
      <w:t>MCE Letter enc October, 2013 Updates.1</w:t>
    </w:r>
    <w:r w:rsidRPr="001925C4">
      <w:rPr>
        <w:noProof/>
        <w:vanish/>
        <w:sz w:val="16"/>
      </w:rPr>
      <w:t>}</w:t>
    </w:r>
    <w:r w:rsidR="0027633A">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B60" w:rsidRDefault="00F74B60" w:rsidP="00F74B60">
      <w:pPr>
        <w:spacing w:after="0" w:line="240" w:lineRule="auto"/>
        <w:rPr>
          <w:noProof/>
        </w:rPr>
      </w:pPr>
      <w:r>
        <w:rPr>
          <w:noProof/>
        </w:rPr>
        <w:separator/>
      </w:r>
    </w:p>
  </w:footnote>
  <w:footnote w:type="continuationSeparator" w:id="0">
    <w:p w:rsidR="00F74B60" w:rsidRDefault="00F74B60" w:rsidP="00F74B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E1" w:rsidRDefault="004207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E1" w:rsidRDefault="004207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E1" w:rsidRDefault="004207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3C6"/>
    <w:rsid w:val="00092391"/>
    <w:rsid w:val="001503C9"/>
    <w:rsid w:val="001925C4"/>
    <w:rsid w:val="001C61E0"/>
    <w:rsid w:val="00204AF4"/>
    <w:rsid w:val="002375C1"/>
    <w:rsid w:val="0027633A"/>
    <w:rsid w:val="00356F11"/>
    <w:rsid w:val="003A2856"/>
    <w:rsid w:val="003B6B47"/>
    <w:rsid w:val="004207E1"/>
    <w:rsid w:val="004633B3"/>
    <w:rsid w:val="00480AA9"/>
    <w:rsid w:val="004A0E7F"/>
    <w:rsid w:val="004D2720"/>
    <w:rsid w:val="00506586"/>
    <w:rsid w:val="005A1C51"/>
    <w:rsid w:val="005F285B"/>
    <w:rsid w:val="00604D4E"/>
    <w:rsid w:val="006471E1"/>
    <w:rsid w:val="00682C75"/>
    <w:rsid w:val="007343BB"/>
    <w:rsid w:val="007A1A6B"/>
    <w:rsid w:val="007F4E82"/>
    <w:rsid w:val="00885611"/>
    <w:rsid w:val="008F177A"/>
    <w:rsid w:val="009A3078"/>
    <w:rsid w:val="009F51B6"/>
    <w:rsid w:val="00A02DC5"/>
    <w:rsid w:val="00A2738D"/>
    <w:rsid w:val="00AB1AA0"/>
    <w:rsid w:val="00AB33B8"/>
    <w:rsid w:val="00B60FCE"/>
    <w:rsid w:val="00B81001"/>
    <w:rsid w:val="00BE2600"/>
    <w:rsid w:val="00CA699A"/>
    <w:rsid w:val="00CC53C6"/>
    <w:rsid w:val="00D43D44"/>
    <w:rsid w:val="00DE7F12"/>
    <w:rsid w:val="00E34940"/>
    <w:rsid w:val="00E36672"/>
    <w:rsid w:val="00EF7921"/>
    <w:rsid w:val="00F24983"/>
    <w:rsid w:val="00F74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74B60"/>
    <w:pPr>
      <w:keepNext/>
      <w:spacing w:after="0" w:line="240" w:lineRule="auto"/>
      <w:jc w:val="right"/>
      <w:outlineLvl w:val="0"/>
    </w:pPr>
    <w:rPr>
      <w:rFonts w:ascii="Century Gothic" w:eastAsia="Times New Roman" w:hAnsi="Century Gothic" w:cs="Times New Roman"/>
      <w:b/>
      <w:sz w:val="34"/>
      <w:szCs w:val="34"/>
    </w:rPr>
  </w:style>
  <w:style w:type="paragraph" w:styleId="Heading2">
    <w:name w:val="heading 2"/>
    <w:basedOn w:val="Normal"/>
    <w:next w:val="Normal"/>
    <w:link w:val="Heading2Char"/>
    <w:qFormat/>
    <w:rsid w:val="00F74B60"/>
    <w:pPr>
      <w:keepNext/>
      <w:spacing w:after="0" w:line="240" w:lineRule="auto"/>
      <w:jc w:val="right"/>
      <w:outlineLvl w:val="1"/>
    </w:pPr>
    <w:rPr>
      <w:rFonts w:ascii="Century Gothic" w:eastAsia="Times New Roman" w:hAnsi="Century Gothic"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B60"/>
    <w:pPr>
      <w:tabs>
        <w:tab w:val="center" w:pos="4680"/>
        <w:tab w:val="right" w:pos="9360"/>
      </w:tabs>
      <w:spacing w:after="0" w:line="240" w:lineRule="auto"/>
    </w:pPr>
  </w:style>
  <w:style w:type="character" w:customStyle="1" w:styleId="HeaderChar">
    <w:name w:val="Header Char"/>
    <w:basedOn w:val="DefaultParagraphFont"/>
    <w:link w:val="Header"/>
    <w:rsid w:val="00F74B60"/>
  </w:style>
  <w:style w:type="paragraph" w:styleId="Footer">
    <w:name w:val="footer"/>
    <w:basedOn w:val="Normal"/>
    <w:link w:val="FooterChar"/>
    <w:uiPriority w:val="99"/>
    <w:unhideWhenUsed/>
    <w:rsid w:val="00F74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B60"/>
  </w:style>
  <w:style w:type="character" w:customStyle="1" w:styleId="Heading1Char">
    <w:name w:val="Heading 1 Char"/>
    <w:basedOn w:val="DefaultParagraphFont"/>
    <w:link w:val="Heading1"/>
    <w:rsid w:val="00F74B60"/>
    <w:rPr>
      <w:rFonts w:ascii="Century Gothic" w:eastAsia="Times New Roman" w:hAnsi="Century Gothic" w:cs="Times New Roman"/>
      <w:b/>
      <w:sz w:val="34"/>
      <w:szCs w:val="34"/>
    </w:rPr>
  </w:style>
  <w:style w:type="character" w:customStyle="1" w:styleId="Heading2Char">
    <w:name w:val="Heading 2 Char"/>
    <w:basedOn w:val="DefaultParagraphFont"/>
    <w:link w:val="Heading2"/>
    <w:rsid w:val="00F74B60"/>
    <w:rPr>
      <w:rFonts w:ascii="Century Gothic" w:eastAsia="Times New Roman" w:hAnsi="Century Gothic" w:cs="Times New Roman"/>
      <w:b/>
      <w:sz w:val="20"/>
      <w:szCs w:val="20"/>
    </w:rPr>
  </w:style>
  <w:style w:type="character" w:styleId="Hyperlink">
    <w:name w:val="Hyperlink"/>
    <w:basedOn w:val="DefaultParagraphFont"/>
    <w:rsid w:val="00F74B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74B60"/>
    <w:pPr>
      <w:keepNext/>
      <w:spacing w:after="0" w:line="240" w:lineRule="auto"/>
      <w:jc w:val="right"/>
      <w:outlineLvl w:val="0"/>
    </w:pPr>
    <w:rPr>
      <w:rFonts w:ascii="Century Gothic" w:eastAsia="Times New Roman" w:hAnsi="Century Gothic" w:cs="Times New Roman"/>
      <w:b/>
      <w:sz w:val="34"/>
      <w:szCs w:val="34"/>
    </w:rPr>
  </w:style>
  <w:style w:type="paragraph" w:styleId="Heading2">
    <w:name w:val="heading 2"/>
    <w:basedOn w:val="Normal"/>
    <w:next w:val="Normal"/>
    <w:link w:val="Heading2Char"/>
    <w:qFormat/>
    <w:rsid w:val="00F74B60"/>
    <w:pPr>
      <w:keepNext/>
      <w:spacing w:after="0" w:line="240" w:lineRule="auto"/>
      <w:jc w:val="right"/>
      <w:outlineLvl w:val="1"/>
    </w:pPr>
    <w:rPr>
      <w:rFonts w:ascii="Century Gothic" w:eastAsia="Times New Roman" w:hAnsi="Century Gothic"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74B60"/>
    <w:pPr>
      <w:tabs>
        <w:tab w:val="center" w:pos="4680"/>
        <w:tab w:val="right" w:pos="9360"/>
      </w:tabs>
      <w:spacing w:after="0" w:line="240" w:lineRule="auto"/>
    </w:pPr>
  </w:style>
  <w:style w:type="character" w:customStyle="1" w:styleId="HeaderChar">
    <w:name w:val="Header Char"/>
    <w:basedOn w:val="DefaultParagraphFont"/>
    <w:link w:val="Header"/>
    <w:rsid w:val="00F74B60"/>
  </w:style>
  <w:style w:type="paragraph" w:styleId="Footer">
    <w:name w:val="footer"/>
    <w:basedOn w:val="Normal"/>
    <w:link w:val="FooterChar"/>
    <w:uiPriority w:val="99"/>
    <w:unhideWhenUsed/>
    <w:rsid w:val="00F74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B60"/>
  </w:style>
  <w:style w:type="character" w:customStyle="1" w:styleId="Heading1Char">
    <w:name w:val="Heading 1 Char"/>
    <w:basedOn w:val="DefaultParagraphFont"/>
    <w:link w:val="Heading1"/>
    <w:rsid w:val="00F74B60"/>
    <w:rPr>
      <w:rFonts w:ascii="Century Gothic" w:eastAsia="Times New Roman" w:hAnsi="Century Gothic" w:cs="Times New Roman"/>
      <w:b/>
      <w:sz w:val="34"/>
      <w:szCs w:val="34"/>
    </w:rPr>
  </w:style>
  <w:style w:type="character" w:customStyle="1" w:styleId="Heading2Char">
    <w:name w:val="Heading 2 Char"/>
    <w:basedOn w:val="DefaultParagraphFont"/>
    <w:link w:val="Heading2"/>
    <w:rsid w:val="00F74B60"/>
    <w:rPr>
      <w:rFonts w:ascii="Century Gothic" w:eastAsia="Times New Roman" w:hAnsi="Century Gothic" w:cs="Times New Roman"/>
      <w:b/>
      <w:sz w:val="20"/>
      <w:szCs w:val="20"/>
    </w:rPr>
  </w:style>
  <w:style w:type="character" w:styleId="Hyperlink">
    <w:name w:val="Hyperlink"/>
    <w:basedOn w:val="DefaultParagraphFont"/>
    <w:rsid w:val="00F74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oconed.com/"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2048</Characters>
  <Application>Microsoft Office Word</Application>
  <DocSecurity>0</DocSecurity>
  <PresentationFormat>14|.DOCX</PresentationFormat>
  <Lines>55</Lines>
  <Paragraphs>26</Paragraphs>
  <ScaleCrop>false</ScaleCrop>
  <HeadingPairs>
    <vt:vector size="2" baseType="variant">
      <vt:variant>
        <vt:lpstr>Title</vt:lpstr>
      </vt:variant>
      <vt:variant>
        <vt:i4>1</vt:i4>
      </vt:variant>
    </vt:vector>
  </HeadingPairs>
  <TitlesOfParts>
    <vt:vector size="1" baseType="lpstr">
      <vt:lpstr>MCE Letter enc October, 2013 Updates.DOCX</vt:lpstr>
    </vt:vector>
  </TitlesOfParts>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MCE Letter enc October, 2013 Updates.DOCX</dc:title>
  <dc:subject>MCE Letter enc October, 2013 Updates.1/Font=8</dc:subject>
  <dc:creator/>
  <cp:lastModifiedBy/>
  <cp:revision>1</cp:revision>
  <dcterms:created xsi:type="dcterms:W3CDTF">2013-10-03T20:49:00Z</dcterms:created>
  <dcterms:modified xsi:type="dcterms:W3CDTF">2013-10-15T17:15:00Z</dcterms:modified>
</cp:coreProperties>
</file>