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D94215" w14:textId="77777777" w:rsidR="00B20505" w:rsidRDefault="00B20505">
      <w:pPr>
        <w:pStyle w:val="Heading2"/>
      </w:pPr>
      <w:r>
        <w:rPr>
          <w:u w:val="single"/>
        </w:rPr>
        <w:t>SUPPORT SERVICES</w:t>
      </w:r>
      <w:r>
        <w:tab/>
      </w:r>
      <w:r>
        <w:tab/>
      </w:r>
      <w:r>
        <w:tab/>
      </w:r>
      <w:r>
        <w:tab/>
      </w:r>
      <w:r>
        <w:tab/>
      </w:r>
      <w:r>
        <w:tab/>
      </w:r>
      <w:r>
        <w:tab/>
      </w:r>
      <w:r>
        <w:rPr>
          <w:u w:val="single"/>
        </w:rPr>
        <w:t>Regulation</w:t>
      </w:r>
      <w:r>
        <w:t xml:space="preserve"> 5620</w:t>
      </w:r>
    </w:p>
    <w:p w14:paraId="03C8E59E" w14:textId="77777777" w:rsidR="00B20505" w:rsidRDefault="00B20505">
      <w:pPr>
        <w:rPr>
          <w:rFonts w:eastAsia="MS Mincho"/>
        </w:rPr>
      </w:pPr>
    </w:p>
    <w:p w14:paraId="4D1D8489" w14:textId="77777777" w:rsidR="00B20505" w:rsidRDefault="00B20505">
      <w:pPr>
        <w:pStyle w:val="Heading1"/>
      </w:pPr>
      <w:r>
        <w:t>Transportation</w:t>
      </w:r>
    </w:p>
    <w:p w14:paraId="00726712" w14:textId="77777777" w:rsidR="00B20505" w:rsidRDefault="00B20505">
      <w:pPr>
        <w:rPr>
          <w:rFonts w:eastAsia="MS Mincho"/>
        </w:rPr>
      </w:pPr>
    </w:p>
    <w:p w14:paraId="3FE8D536" w14:textId="77777777" w:rsidR="00B20505" w:rsidRDefault="00B20505">
      <w:pPr>
        <w:pStyle w:val="Heading1"/>
      </w:pPr>
      <w:r>
        <w:t>Student Transportation Services</w:t>
      </w:r>
    </w:p>
    <w:p w14:paraId="624850E2" w14:textId="77777777" w:rsidR="00B20505" w:rsidRDefault="00B20505">
      <w:pPr>
        <w:rPr>
          <w:rFonts w:eastAsia="MS Mincho"/>
        </w:rPr>
      </w:pPr>
    </w:p>
    <w:p w14:paraId="0B53D25C" w14:textId="77777777" w:rsidR="00B20505" w:rsidRDefault="00B20505">
      <w:pPr>
        <w:rPr>
          <w:rFonts w:eastAsia="MS Mincho"/>
        </w:rPr>
      </w:pPr>
    </w:p>
    <w:p w14:paraId="29B9C83F" w14:textId="5CEAAE72" w:rsidR="00B20505" w:rsidRDefault="00B20505" w:rsidP="00496C34">
      <w:pPr>
        <w:jc w:val="both"/>
        <w:rPr>
          <w:rFonts w:eastAsia="MS Mincho"/>
        </w:rPr>
      </w:pPr>
      <w:r>
        <w:rPr>
          <w:rFonts w:eastAsia="MS Mincho"/>
        </w:rPr>
        <w:t xml:space="preserve">Pupil transportation is a necessary auxiliary service and an integral part of the total educational program of the </w:t>
      </w:r>
      <w:r w:rsidR="00BD6985">
        <w:rPr>
          <w:rFonts w:eastAsia="MS Mincho"/>
        </w:rPr>
        <w:t>School</w:t>
      </w:r>
      <w:r>
        <w:rPr>
          <w:rFonts w:eastAsia="MS Mincho"/>
        </w:rPr>
        <w:t>. The time students spend on the bus exerts an important influence on the physical and mental condition that students bring to the classroom. Therefore, the major objectives of the pupil transportation program are as follows:</w:t>
      </w:r>
    </w:p>
    <w:p w14:paraId="5743F4E6" w14:textId="77777777" w:rsidR="00B20505" w:rsidRDefault="00B20505" w:rsidP="00496C34">
      <w:pPr>
        <w:jc w:val="both"/>
        <w:rPr>
          <w:rFonts w:eastAsia="MS Mincho"/>
        </w:rPr>
      </w:pPr>
    </w:p>
    <w:p w14:paraId="6516F77D" w14:textId="77777777" w:rsidR="00B20505" w:rsidRDefault="00B20505" w:rsidP="00496C34">
      <w:pPr>
        <w:numPr>
          <w:ilvl w:val="0"/>
          <w:numId w:val="1"/>
        </w:numPr>
        <w:jc w:val="both"/>
        <w:rPr>
          <w:rFonts w:eastAsia="MS Mincho"/>
        </w:rPr>
      </w:pPr>
      <w:r>
        <w:rPr>
          <w:rFonts w:eastAsia="MS Mincho"/>
        </w:rPr>
        <w:t>Provide the means by which students can reach school under safe and healthful conditions with as little time on the bus as is reasonably necessary.</w:t>
      </w:r>
    </w:p>
    <w:p w14:paraId="3D2171BE" w14:textId="77777777" w:rsidR="00B20505" w:rsidRDefault="00B20505" w:rsidP="00496C34">
      <w:pPr>
        <w:jc w:val="both"/>
        <w:rPr>
          <w:rFonts w:eastAsia="MS Mincho"/>
        </w:rPr>
      </w:pPr>
    </w:p>
    <w:p w14:paraId="47155F1D" w14:textId="77777777" w:rsidR="00B20505" w:rsidRDefault="00B20505" w:rsidP="00496C34">
      <w:pPr>
        <w:numPr>
          <w:ilvl w:val="0"/>
          <w:numId w:val="1"/>
        </w:numPr>
        <w:jc w:val="both"/>
        <w:rPr>
          <w:rFonts w:eastAsia="MS Mincho"/>
        </w:rPr>
      </w:pPr>
      <w:r>
        <w:rPr>
          <w:rFonts w:eastAsia="MS Mincho"/>
        </w:rPr>
        <w:t>Provide for an efficient and economical transportation system.</w:t>
      </w:r>
    </w:p>
    <w:p w14:paraId="19EEB441" w14:textId="77777777" w:rsidR="00B20505" w:rsidRDefault="00B20505" w:rsidP="00496C34">
      <w:pPr>
        <w:jc w:val="both"/>
        <w:rPr>
          <w:rFonts w:eastAsia="MS Mincho"/>
        </w:rPr>
      </w:pPr>
    </w:p>
    <w:p w14:paraId="7585D77C" w14:textId="77777777" w:rsidR="00B20505" w:rsidRDefault="00B20505" w:rsidP="00496C34">
      <w:pPr>
        <w:numPr>
          <w:ilvl w:val="0"/>
          <w:numId w:val="1"/>
        </w:numPr>
        <w:jc w:val="both"/>
        <w:rPr>
          <w:rFonts w:eastAsia="MS Mincho"/>
        </w:rPr>
      </w:pPr>
      <w:r>
        <w:rPr>
          <w:rFonts w:eastAsia="MS Mincho"/>
        </w:rPr>
        <w:t>Adapt transportation to the requirements of the instructional program.</w:t>
      </w:r>
    </w:p>
    <w:p w14:paraId="2AA8A0E4" w14:textId="77777777" w:rsidR="00B20505" w:rsidRDefault="00B20505" w:rsidP="00496C34">
      <w:pPr>
        <w:jc w:val="both"/>
        <w:rPr>
          <w:rFonts w:eastAsia="MS Mincho"/>
        </w:rPr>
      </w:pPr>
    </w:p>
    <w:p w14:paraId="22311370" w14:textId="721A1E66" w:rsidR="00B20505" w:rsidRPr="005A4593" w:rsidRDefault="00B20505" w:rsidP="00496C34">
      <w:pPr>
        <w:jc w:val="both"/>
        <w:rPr>
          <w:rFonts w:eastAsia="MS Mincho"/>
        </w:rPr>
      </w:pPr>
      <w:r>
        <w:rPr>
          <w:rFonts w:eastAsia="MS Mincho"/>
        </w:rPr>
        <w:t xml:space="preserve">Any student whose conduct on a school bus is improper or jeopardizes the safety of other students may have his/her right to school bus transportation suspended for such period of time as deemed proper by the </w:t>
      </w:r>
      <w:r w:rsidR="00BD6985">
        <w:rPr>
          <w:rFonts w:eastAsia="MS Mincho"/>
        </w:rPr>
        <w:t>Principal</w:t>
      </w:r>
      <w:r>
        <w:rPr>
          <w:rFonts w:eastAsia="MS Mincho"/>
        </w:rPr>
        <w:t xml:space="preserve"> or designee</w:t>
      </w:r>
      <w:r w:rsidRPr="005A4593">
        <w:rPr>
          <w:rFonts w:eastAsia="MS Mincho"/>
        </w:rPr>
        <w:t xml:space="preserve">. </w:t>
      </w:r>
      <w:ins w:id="0" w:author="Nicole Boyles" w:date="2013-05-31T13:32:00Z">
        <w:r w:rsidR="00482D13">
          <w:rPr>
            <w:rFonts w:eastAsia="MS Mincho"/>
          </w:rPr>
          <w:t>Students with disabilities who are suspended from bus transportation will be afforded the procedural safeguards, if necessary, as required by the IDEA or Section 504</w:t>
        </w:r>
        <w:r w:rsidR="00C7681A">
          <w:rPr>
            <w:rFonts w:eastAsia="MS Mincho"/>
          </w:rPr>
          <w:t xml:space="preserve">. </w:t>
        </w:r>
      </w:ins>
      <w:r w:rsidR="00C7681A">
        <w:rPr>
          <w:rFonts w:eastAsia="MS Mincho"/>
        </w:rPr>
        <w:t xml:space="preserve"> Such bus suspensions will not constitute </w:t>
      </w:r>
      <w:del w:id="1" w:author="Nicole Boyles" w:date="2013-05-31T13:32:00Z">
        <w:r w:rsidR="00D95556">
          <w:rPr>
            <w:rFonts w:eastAsia="MS Mincho"/>
          </w:rPr>
          <w:delText>an “out of school suspension</w:delText>
        </w:r>
      </w:del>
      <w:ins w:id="2" w:author="Nicole Boyles" w:date="2013-05-31T13:32:00Z">
        <w:r w:rsidR="00C7681A">
          <w:rPr>
            <w:rFonts w:eastAsia="MS Mincho"/>
          </w:rPr>
          <w:t>a “removal</w:t>
        </w:r>
      </w:ins>
      <w:r w:rsidR="00C7681A">
        <w:rPr>
          <w:rFonts w:eastAsia="MS Mincho"/>
        </w:rPr>
        <w:t xml:space="preserve">” under the IDEA or Section 504 unless transportation is included as </w:t>
      </w:r>
      <w:r w:rsidR="00482D13">
        <w:rPr>
          <w:rFonts w:eastAsia="MS Mincho"/>
        </w:rPr>
        <w:t>a necessary related service in the student’s IEP or Section 504 Plan.</w:t>
      </w:r>
      <w:ins w:id="3" w:author="Nicole Boyles" w:date="2013-05-31T13:32:00Z">
        <w:r w:rsidR="00482D13">
          <w:rPr>
            <w:rFonts w:eastAsia="MS Mincho"/>
          </w:rPr>
          <w:t xml:space="preserve"> </w:t>
        </w:r>
      </w:ins>
      <w:r w:rsidR="00482D13">
        <w:rPr>
          <w:rFonts w:eastAsia="MS Mincho"/>
        </w:rPr>
        <w:t xml:space="preserve"> Uniform </w:t>
      </w:r>
      <w:r w:rsidRPr="005A4593">
        <w:rPr>
          <w:rFonts w:eastAsia="MS Mincho"/>
        </w:rPr>
        <w:t xml:space="preserve">rules </w:t>
      </w:r>
      <w:proofErr w:type="gramStart"/>
      <w:r w:rsidRPr="005A4593">
        <w:rPr>
          <w:rFonts w:eastAsia="MS Mincho"/>
        </w:rPr>
        <w:t>of</w:t>
      </w:r>
      <w:proofErr w:type="gramEnd"/>
      <w:r w:rsidRPr="005A4593">
        <w:rPr>
          <w:rFonts w:eastAsia="MS Mincho"/>
        </w:rPr>
        <w:t xml:space="preserve"> conduct and disciplinary measures will be enforced.</w:t>
      </w:r>
    </w:p>
    <w:p w14:paraId="4FC3638A" w14:textId="77777777" w:rsidR="00B20505" w:rsidRDefault="00B20505" w:rsidP="00496C34">
      <w:pPr>
        <w:jc w:val="both"/>
        <w:rPr>
          <w:rFonts w:eastAsia="MS Mincho"/>
        </w:rPr>
      </w:pPr>
    </w:p>
    <w:p w14:paraId="15CE7349" w14:textId="77777777" w:rsidR="00B20505" w:rsidRDefault="00B20505" w:rsidP="00496C34">
      <w:pPr>
        <w:jc w:val="both"/>
        <w:rPr>
          <w:rFonts w:eastAsia="MS Mincho"/>
        </w:rPr>
      </w:pPr>
      <w:r>
        <w:rPr>
          <w:rFonts w:eastAsia="MS Mincho"/>
        </w:rPr>
        <w:t>The transportation service will be subject to continual supervision and regular evaluation on the basis of the following Board policies:</w:t>
      </w:r>
    </w:p>
    <w:p w14:paraId="2C297C4E" w14:textId="77777777" w:rsidR="00B20505" w:rsidRDefault="00B20505" w:rsidP="00496C34">
      <w:pPr>
        <w:jc w:val="both"/>
        <w:rPr>
          <w:rFonts w:eastAsia="MS Mincho"/>
        </w:rPr>
      </w:pPr>
    </w:p>
    <w:p w14:paraId="4E928C6F" w14:textId="092F6509" w:rsidR="00B20505" w:rsidRDefault="00B20505" w:rsidP="00496C34">
      <w:pPr>
        <w:numPr>
          <w:ilvl w:val="0"/>
          <w:numId w:val="2"/>
        </w:numPr>
        <w:jc w:val="both"/>
        <w:rPr>
          <w:rFonts w:eastAsia="MS Mincho"/>
        </w:rPr>
      </w:pPr>
      <w:r>
        <w:rPr>
          <w:rFonts w:eastAsia="MS Mincho"/>
        </w:rPr>
        <w:t xml:space="preserve">The Board shall adopt policies governing pupil transportation upon the recommendation of the </w:t>
      </w:r>
      <w:r w:rsidR="00BD6985">
        <w:rPr>
          <w:rFonts w:eastAsia="MS Mincho"/>
        </w:rPr>
        <w:t>Principal</w:t>
      </w:r>
      <w:r>
        <w:rPr>
          <w:rFonts w:eastAsia="MS Mincho"/>
        </w:rPr>
        <w:t>, and shall include adequate funds in the budget to cover the cost of the transportation contract, secure proper authorization for the provision of transportation, and secure approval of bus routes from the Missouri State Board of Education when necessary.</w:t>
      </w:r>
    </w:p>
    <w:p w14:paraId="67225ED4" w14:textId="77777777" w:rsidR="00B20505" w:rsidRDefault="00B20505" w:rsidP="00496C34">
      <w:pPr>
        <w:jc w:val="both"/>
        <w:rPr>
          <w:rFonts w:eastAsia="MS Mincho"/>
        </w:rPr>
      </w:pPr>
    </w:p>
    <w:p w14:paraId="2C9CE96C" w14:textId="3E4B598A" w:rsidR="00B20505" w:rsidRDefault="00B20505" w:rsidP="00496C34">
      <w:pPr>
        <w:numPr>
          <w:ilvl w:val="0"/>
          <w:numId w:val="2"/>
        </w:numPr>
        <w:jc w:val="both"/>
        <w:rPr>
          <w:rFonts w:eastAsia="MS Mincho"/>
        </w:rPr>
      </w:pPr>
      <w:r>
        <w:rPr>
          <w:rFonts w:eastAsia="MS Mincho"/>
        </w:rPr>
        <w:t xml:space="preserve">The </w:t>
      </w:r>
      <w:r w:rsidR="00BD6985">
        <w:rPr>
          <w:rFonts w:eastAsia="MS Mincho"/>
        </w:rPr>
        <w:t>Principal</w:t>
      </w:r>
      <w:r>
        <w:rPr>
          <w:rFonts w:eastAsia="MS Mincho"/>
        </w:rPr>
        <w:t xml:space="preserve"> shall assign administrative and operational duties regarding the transportation program, and shall keep the Board informed as to the operation and needs of the student transportation program. The </w:t>
      </w:r>
      <w:r w:rsidR="00BD6985">
        <w:rPr>
          <w:rFonts w:eastAsia="MS Mincho"/>
        </w:rPr>
        <w:t xml:space="preserve">Principal </w:t>
      </w:r>
      <w:r>
        <w:rPr>
          <w:rFonts w:eastAsia="MS Mincho"/>
        </w:rPr>
        <w:t>shall recommend policies, budget and bus routes to the Board for approval.</w:t>
      </w:r>
    </w:p>
    <w:p w14:paraId="1AB3981F" w14:textId="77777777" w:rsidR="00B20505" w:rsidRDefault="00B20505" w:rsidP="00496C34">
      <w:pPr>
        <w:jc w:val="both"/>
        <w:rPr>
          <w:rFonts w:eastAsia="MS Mincho"/>
        </w:rPr>
      </w:pPr>
    </w:p>
    <w:p w14:paraId="76DFA677" w14:textId="5F6243FC" w:rsidR="00B20505" w:rsidRDefault="00B20505" w:rsidP="00496C34">
      <w:pPr>
        <w:numPr>
          <w:ilvl w:val="0"/>
          <w:numId w:val="2"/>
        </w:numPr>
        <w:jc w:val="both"/>
        <w:rPr>
          <w:rFonts w:eastAsia="MS Mincho"/>
        </w:rPr>
      </w:pPr>
      <w:r>
        <w:rPr>
          <w:rFonts w:eastAsia="MS Mincho"/>
        </w:rPr>
        <w:t>School administrators may be asked to ride certain bus routes and report their findings to the</w:t>
      </w:r>
      <w:r w:rsidR="00BD6985">
        <w:rPr>
          <w:rFonts w:eastAsia="MS Mincho"/>
        </w:rPr>
        <w:t xml:space="preserve"> Principal</w:t>
      </w:r>
      <w:r>
        <w:rPr>
          <w:rFonts w:eastAsia="MS Mincho"/>
        </w:rPr>
        <w:t>. All violations of state and local requirements will be reported.</w:t>
      </w:r>
    </w:p>
    <w:p w14:paraId="7D020ED3" w14:textId="77777777" w:rsidR="00B20505" w:rsidRDefault="00B20505" w:rsidP="00496C34">
      <w:pPr>
        <w:jc w:val="both"/>
        <w:rPr>
          <w:rFonts w:eastAsia="MS Mincho"/>
        </w:rPr>
      </w:pPr>
    </w:p>
    <w:p w14:paraId="52FFAE8F" w14:textId="6D3F0210" w:rsidR="00B20505" w:rsidRDefault="00B20505" w:rsidP="00496C34">
      <w:pPr>
        <w:numPr>
          <w:ilvl w:val="0"/>
          <w:numId w:val="2"/>
        </w:numPr>
        <w:jc w:val="both"/>
        <w:rPr>
          <w:rFonts w:eastAsia="MS Mincho"/>
        </w:rPr>
      </w:pPr>
      <w:r>
        <w:rPr>
          <w:rFonts w:eastAsia="MS Mincho"/>
        </w:rPr>
        <w:lastRenderedPageBreak/>
        <w:t xml:space="preserve">The </w:t>
      </w:r>
      <w:r w:rsidR="00BD6985">
        <w:rPr>
          <w:rFonts w:eastAsia="MS Mincho"/>
        </w:rPr>
        <w:t>Principal</w:t>
      </w:r>
      <w:r>
        <w:rPr>
          <w:rFonts w:eastAsia="MS Mincho"/>
        </w:rPr>
        <w:t>/designee will make spot checks of buses throughout the year to review compliance with requirements.</w:t>
      </w:r>
    </w:p>
    <w:p w14:paraId="35D8922B" w14:textId="77777777" w:rsidR="00B20505" w:rsidRDefault="00B20505" w:rsidP="00496C34">
      <w:pPr>
        <w:pStyle w:val="Heading2"/>
        <w:jc w:val="both"/>
        <w:rPr>
          <w:rFonts w:eastAsia="MS Mincho"/>
        </w:rPr>
      </w:pPr>
    </w:p>
    <w:p w14:paraId="506C5CE1" w14:textId="01F5889E" w:rsidR="00B20505" w:rsidRDefault="00B20505" w:rsidP="00496C34">
      <w:pPr>
        <w:numPr>
          <w:ilvl w:val="0"/>
          <w:numId w:val="2"/>
        </w:numPr>
        <w:jc w:val="both"/>
        <w:rPr>
          <w:rFonts w:eastAsia="MS Mincho"/>
        </w:rPr>
      </w:pPr>
      <w:r>
        <w:rPr>
          <w:rFonts w:eastAsia="MS Mincho"/>
        </w:rPr>
        <w:t xml:space="preserve">The </w:t>
      </w:r>
      <w:r w:rsidR="00BD6985">
        <w:rPr>
          <w:rFonts w:eastAsia="MS Mincho"/>
        </w:rPr>
        <w:t>Principal</w:t>
      </w:r>
      <w:r>
        <w:rPr>
          <w:rFonts w:eastAsia="MS Mincho"/>
        </w:rPr>
        <w:t>/designee will meet at least once a year with all the bus drivers.</w:t>
      </w:r>
    </w:p>
    <w:p w14:paraId="6833F4BC" w14:textId="77777777" w:rsidR="00B20505" w:rsidRDefault="00B20505" w:rsidP="00496C34">
      <w:pPr>
        <w:jc w:val="both"/>
        <w:rPr>
          <w:rFonts w:eastAsia="MS Mincho"/>
        </w:rPr>
      </w:pPr>
    </w:p>
    <w:p w14:paraId="2C40B7B3" w14:textId="591C488C" w:rsidR="00B20505" w:rsidRDefault="00B20505" w:rsidP="00496C34">
      <w:pPr>
        <w:jc w:val="both"/>
        <w:rPr>
          <w:rFonts w:eastAsia="MS Mincho"/>
        </w:rPr>
      </w:pPr>
      <w:r>
        <w:rPr>
          <w:rFonts w:eastAsia="MS Mincho"/>
        </w:rPr>
        <w:t xml:space="preserve">Only those students who meet eligibility requirements by means of residence will be permitted to use school bus transportation for the purpose of travel to and from school. Other vehicles owned by the </w:t>
      </w:r>
      <w:r w:rsidR="00BD6985">
        <w:rPr>
          <w:rFonts w:eastAsia="MS Mincho"/>
        </w:rPr>
        <w:t>School</w:t>
      </w:r>
      <w:r>
        <w:rPr>
          <w:rFonts w:eastAsia="MS Mincho"/>
        </w:rPr>
        <w:t xml:space="preserve"> or operated under contract with the School </w:t>
      </w:r>
      <w:bookmarkStart w:id="4" w:name="_GoBack"/>
      <w:bookmarkEnd w:id="4"/>
      <w:r>
        <w:rPr>
          <w:rFonts w:eastAsia="MS Mincho"/>
        </w:rPr>
        <w:t>shall transport no more children than the manufacturer suggests as appropriate for such vehicle.</w:t>
      </w:r>
    </w:p>
    <w:p w14:paraId="49D41AFA" w14:textId="77777777" w:rsidR="00B20505" w:rsidRDefault="00B20505" w:rsidP="00496C34">
      <w:pPr>
        <w:jc w:val="both"/>
      </w:pPr>
    </w:p>
    <w:sectPr w:rsidR="00B20505">
      <w:headerReference w:type="default" r:id="rId9"/>
      <w:footerReference w:type="default" r:id="rId10"/>
      <w:footerReference w:type="first" r:id="rId11"/>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527867" w14:textId="77777777" w:rsidR="00FA28A8" w:rsidRDefault="00FA28A8">
      <w:r>
        <w:separator/>
      </w:r>
    </w:p>
  </w:endnote>
  <w:endnote w:type="continuationSeparator" w:id="0">
    <w:p w14:paraId="378C77B6" w14:textId="77777777" w:rsidR="00FA28A8" w:rsidRDefault="00FA28A8">
      <w:r>
        <w:continuationSeparator/>
      </w:r>
    </w:p>
  </w:endnote>
  <w:endnote w:type="continuationNotice" w:id="1">
    <w:p w14:paraId="5694ED9B" w14:textId="77777777" w:rsidR="00FA28A8" w:rsidRDefault="00FA28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4325C" w14:textId="3B1EEE8A" w:rsidR="00C7681A" w:rsidRPr="00C7681A" w:rsidRDefault="0097277A" w:rsidP="00C7681A">
    <w:pPr>
      <w:pStyle w:val="Footer"/>
      <w:tabs>
        <w:tab w:val="left" w:pos="4770"/>
        <w:tab w:val="right" w:pos="9270"/>
      </w:tabs>
      <w:ind w:right="-630"/>
      <w:rPr>
        <w:sz w:val="18"/>
        <w:rPrChange w:id="5" w:author="Nicole Boyles" w:date="2013-05-31T13:32:00Z">
          <w:rPr>
            <w:sz w:val="20"/>
          </w:rPr>
        </w:rPrChange>
      </w:rPr>
    </w:pPr>
    <w:del w:id="6" w:author="Nicole Boyles" w:date="2013-05-31T13:32:00Z">
      <w:r>
        <w:rPr>
          <w:sz w:val="20"/>
          <w:szCs w:val="20"/>
        </w:rPr>
        <w:delText>November, 2010</w:delText>
      </w:r>
    </w:del>
    <w:ins w:id="7" w:author="Nicole Boyles" w:date="2013-05-31T13:32:00Z">
      <w:r w:rsidR="00C7681A" w:rsidRPr="00C7681A">
        <w:rPr>
          <w:sz w:val="18"/>
          <w:szCs w:val="18"/>
        </w:rPr>
        <w:t>May, 2013</w:t>
      </w:r>
    </w:ins>
    <w:r w:rsidR="00C7681A" w:rsidRPr="00C7681A">
      <w:rPr>
        <w:sz w:val="18"/>
        <w:rPrChange w:id="8" w:author="Nicole Boyles" w:date="2013-05-31T13:32:00Z">
          <w:rPr>
            <w:sz w:val="20"/>
          </w:rPr>
        </w:rPrChange>
      </w:rPr>
      <w:tab/>
    </w:r>
    <w:r w:rsidR="00C7681A" w:rsidRPr="00C7681A">
      <w:rPr>
        <w:sz w:val="18"/>
        <w:rPrChange w:id="9" w:author="Nicole Boyles" w:date="2013-05-31T13:32:00Z">
          <w:rPr>
            <w:sz w:val="20"/>
          </w:rPr>
        </w:rPrChange>
      </w:rPr>
      <w:tab/>
      <w:t xml:space="preserve">Copyright © </w:t>
    </w:r>
    <w:del w:id="10" w:author="Nicole Boyles" w:date="2013-05-31T13:32:00Z">
      <w:r>
        <w:rPr>
          <w:sz w:val="20"/>
          <w:szCs w:val="20"/>
        </w:rPr>
        <w:delText>2010</w:delText>
      </w:r>
    </w:del>
    <w:ins w:id="11" w:author="Nicole Boyles" w:date="2013-05-31T13:32:00Z">
      <w:r w:rsidR="00C7681A" w:rsidRPr="00C7681A">
        <w:rPr>
          <w:sz w:val="18"/>
          <w:szCs w:val="18"/>
        </w:rPr>
        <w:t>2013</w:t>
      </w:r>
    </w:ins>
    <w:r w:rsidR="00C7681A" w:rsidRPr="00C7681A">
      <w:rPr>
        <w:sz w:val="18"/>
        <w:rPrChange w:id="12" w:author="Nicole Boyles" w:date="2013-05-31T13:32:00Z">
          <w:rPr>
            <w:sz w:val="20"/>
          </w:rPr>
        </w:rPrChange>
      </w:rPr>
      <w:t xml:space="preserve"> Missouri Consultants for Education</w:t>
    </w:r>
  </w:p>
  <w:p w14:paraId="6F1CC5D7" w14:textId="77777777" w:rsidR="004B5907" w:rsidRPr="00C7681A" w:rsidRDefault="004B5907" w:rsidP="00C768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E3A61" w14:textId="455774E3" w:rsidR="0097277A" w:rsidRPr="00C7681A" w:rsidRDefault="0097277A" w:rsidP="00482D13">
    <w:pPr>
      <w:pStyle w:val="Footer"/>
      <w:tabs>
        <w:tab w:val="left" w:pos="4770"/>
        <w:tab w:val="right" w:pos="9270"/>
      </w:tabs>
      <w:ind w:right="-630"/>
      <w:rPr>
        <w:sz w:val="18"/>
        <w:rPrChange w:id="13" w:author="Nicole Boyles" w:date="2013-05-31T13:32:00Z">
          <w:rPr>
            <w:sz w:val="20"/>
          </w:rPr>
        </w:rPrChange>
      </w:rPr>
    </w:pPr>
    <w:del w:id="14" w:author="Nicole Boyles" w:date="2013-05-31T13:32:00Z">
      <w:r>
        <w:rPr>
          <w:sz w:val="20"/>
          <w:szCs w:val="20"/>
        </w:rPr>
        <w:delText>November, 2010</w:delText>
      </w:r>
    </w:del>
    <w:ins w:id="15" w:author="Nicole Boyles" w:date="2013-05-31T13:32:00Z">
      <w:r w:rsidR="00482D13" w:rsidRPr="00C7681A">
        <w:rPr>
          <w:sz w:val="18"/>
          <w:szCs w:val="18"/>
        </w:rPr>
        <w:t>May, 2013</w:t>
      </w:r>
    </w:ins>
    <w:r w:rsidRPr="00C7681A">
      <w:rPr>
        <w:sz w:val="18"/>
        <w:rPrChange w:id="16" w:author="Nicole Boyles" w:date="2013-05-31T13:32:00Z">
          <w:rPr>
            <w:sz w:val="20"/>
          </w:rPr>
        </w:rPrChange>
      </w:rPr>
      <w:tab/>
    </w:r>
    <w:r w:rsidRPr="00C7681A">
      <w:rPr>
        <w:sz w:val="18"/>
        <w:rPrChange w:id="17" w:author="Nicole Boyles" w:date="2013-05-31T13:32:00Z">
          <w:rPr>
            <w:sz w:val="20"/>
          </w:rPr>
        </w:rPrChange>
      </w:rPr>
      <w:tab/>
      <w:t xml:space="preserve">Copyright © </w:t>
    </w:r>
    <w:del w:id="18" w:author="Nicole Boyles" w:date="2013-05-31T13:32:00Z">
      <w:r>
        <w:rPr>
          <w:sz w:val="20"/>
          <w:szCs w:val="20"/>
        </w:rPr>
        <w:delText>2010</w:delText>
      </w:r>
    </w:del>
    <w:ins w:id="19" w:author="Nicole Boyles" w:date="2013-05-31T13:32:00Z">
      <w:r w:rsidRPr="00C7681A">
        <w:rPr>
          <w:sz w:val="18"/>
          <w:szCs w:val="18"/>
        </w:rPr>
        <w:t>201</w:t>
      </w:r>
      <w:r w:rsidR="00C7681A" w:rsidRPr="00C7681A">
        <w:rPr>
          <w:sz w:val="18"/>
          <w:szCs w:val="18"/>
        </w:rPr>
        <w:t>3</w:t>
      </w:r>
    </w:ins>
    <w:r w:rsidRPr="00C7681A">
      <w:rPr>
        <w:sz w:val="18"/>
        <w:rPrChange w:id="20" w:author="Nicole Boyles" w:date="2013-05-31T13:32:00Z">
          <w:rPr>
            <w:sz w:val="20"/>
          </w:rPr>
        </w:rPrChange>
      </w:rPr>
      <w:t xml:space="preserve"> Missouri Consultants for Education</w:t>
    </w:r>
  </w:p>
  <w:p w14:paraId="0DD271B5" w14:textId="77777777" w:rsidR="004B5907" w:rsidRPr="00482D13" w:rsidRDefault="004B59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BAB5AF" w14:textId="77777777" w:rsidR="00FA28A8" w:rsidRDefault="00FA28A8">
      <w:r>
        <w:separator/>
      </w:r>
    </w:p>
  </w:footnote>
  <w:footnote w:type="continuationSeparator" w:id="0">
    <w:p w14:paraId="1D842834" w14:textId="77777777" w:rsidR="00FA28A8" w:rsidRDefault="00FA28A8">
      <w:r>
        <w:continuationSeparator/>
      </w:r>
    </w:p>
  </w:footnote>
  <w:footnote w:type="continuationNotice" w:id="1">
    <w:p w14:paraId="6E6C9B3B" w14:textId="77777777" w:rsidR="00FA28A8" w:rsidRDefault="00FA28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D790" w14:textId="77777777" w:rsidR="00B20505" w:rsidRDefault="00B20505">
    <w:pPr>
      <w:pStyle w:val="Heading2"/>
      <w:rPr>
        <w:rFonts w:eastAsia="MS Mincho"/>
      </w:rPr>
    </w:pPr>
    <w:r>
      <w:tab/>
    </w:r>
    <w:r>
      <w:tab/>
    </w:r>
    <w:r>
      <w:tab/>
    </w:r>
    <w:r>
      <w:tab/>
    </w:r>
    <w:r>
      <w:tab/>
    </w:r>
    <w:r>
      <w:tab/>
    </w:r>
    <w:r>
      <w:tab/>
    </w:r>
    <w:r>
      <w:tab/>
    </w:r>
    <w:r>
      <w:tab/>
    </w:r>
    <w:r>
      <w:tab/>
    </w:r>
    <w:r>
      <w:rPr>
        <w:rFonts w:eastAsia="MS Mincho"/>
        <w:u w:val="single"/>
      </w:rPr>
      <w:t>Regulation</w:t>
    </w:r>
    <w:r>
      <w:rPr>
        <w:rFonts w:eastAsia="MS Mincho"/>
      </w:rPr>
      <w:t xml:space="preserve"> 5620</w:t>
    </w:r>
  </w:p>
  <w:p w14:paraId="6C299AFB" w14:textId="77777777" w:rsidR="00B20505" w:rsidRDefault="00B20505">
    <w:pPr>
      <w:pStyle w:val="Heading2"/>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 xml:space="preserve">Page </w:t>
    </w:r>
    <w:r>
      <w:rPr>
        <w:rStyle w:val="PageNumber"/>
        <w:bCs w:val="0"/>
        <w:iCs w:val="0"/>
        <w:szCs w:val="24"/>
      </w:rPr>
      <w:fldChar w:fldCharType="begin"/>
    </w:r>
    <w:r>
      <w:rPr>
        <w:rStyle w:val="PageNumber"/>
        <w:bCs w:val="0"/>
        <w:iCs w:val="0"/>
        <w:szCs w:val="24"/>
      </w:rPr>
      <w:instrText xml:space="preserve"> PAGE </w:instrText>
    </w:r>
    <w:r>
      <w:rPr>
        <w:rStyle w:val="PageNumber"/>
        <w:bCs w:val="0"/>
        <w:iCs w:val="0"/>
        <w:szCs w:val="24"/>
      </w:rPr>
      <w:fldChar w:fldCharType="separate"/>
    </w:r>
    <w:r w:rsidR="00BD6985">
      <w:rPr>
        <w:rStyle w:val="PageNumber"/>
        <w:bCs w:val="0"/>
        <w:iCs w:val="0"/>
        <w:noProof/>
        <w:szCs w:val="24"/>
      </w:rPr>
      <w:t>2</w:t>
    </w:r>
    <w:r>
      <w:rPr>
        <w:rStyle w:val="PageNumber"/>
        <w:bCs w:val="0"/>
        <w:iCs w:val="0"/>
        <w:szCs w:val="24"/>
      </w:rPr>
      <w:fldChar w:fldCharType="end"/>
    </w:r>
    <w:r>
      <w:tab/>
    </w:r>
    <w:r>
      <w:tab/>
    </w:r>
  </w:p>
  <w:p w14:paraId="132B9010" w14:textId="77777777" w:rsidR="00B20505" w:rsidRDefault="00B20505">
    <w:pPr>
      <w:pStyle w:val="Header"/>
      <w:tabs>
        <w:tab w:val="clear" w:pos="8640"/>
        <w:tab w:val="right" w:pos="7200"/>
      </w:tabs>
      <w:ind w:right="2160"/>
    </w:pPr>
  </w:p>
  <w:p w14:paraId="0942797A" w14:textId="77777777" w:rsidR="00B20505" w:rsidRDefault="00B20505">
    <w:pPr>
      <w:pStyle w:val="Header"/>
      <w:tabs>
        <w:tab w:val="clear" w:pos="8640"/>
        <w:tab w:val="right" w:pos="7200"/>
      </w:tabs>
      <w:ind w:right="2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50C5B"/>
    <w:multiLevelType w:val="hybridMultilevel"/>
    <w:tmpl w:val="75743EE4"/>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6E051595"/>
    <w:multiLevelType w:val="hybridMultilevel"/>
    <w:tmpl w:val="5AF62A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93CE7"/>
    <w:rsid w:val="00127D0D"/>
    <w:rsid w:val="00185DC7"/>
    <w:rsid w:val="00287CA3"/>
    <w:rsid w:val="003009BB"/>
    <w:rsid w:val="00311617"/>
    <w:rsid w:val="00337F8B"/>
    <w:rsid w:val="00357DBD"/>
    <w:rsid w:val="00407F72"/>
    <w:rsid w:val="00411960"/>
    <w:rsid w:val="00482D13"/>
    <w:rsid w:val="00496C34"/>
    <w:rsid w:val="004B5907"/>
    <w:rsid w:val="00512E32"/>
    <w:rsid w:val="005A4593"/>
    <w:rsid w:val="006157F4"/>
    <w:rsid w:val="00742613"/>
    <w:rsid w:val="00857DDE"/>
    <w:rsid w:val="008E0825"/>
    <w:rsid w:val="008F0E32"/>
    <w:rsid w:val="009260BD"/>
    <w:rsid w:val="0097277A"/>
    <w:rsid w:val="00AA1A6D"/>
    <w:rsid w:val="00B20505"/>
    <w:rsid w:val="00B854A9"/>
    <w:rsid w:val="00BD6985"/>
    <w:rsid w:val="00C7681A"/>
    <w:rsid w:val="00CD31FF"/>
    <w:rsid w:val="00D95556"/>
    <w:rsid w:val="00DD2FE4"/>
    <w:rsid w:val="00E50EC7"/>
    <w:rsid w:val="00F93CE7"/>
    <w:rsid w:val="00FA2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semiHidden/>
    <w:pPr>
      <w:tabs>
        <w:tab w:val="center" w:pos="4320"/>
        <w:tab w:val="right" w:pos="8640"/>
      </w:tabs>
    </w:pPr>
  </w:style>
  <w:style w:type="character" w:styleId="PageNumber">
    <w:name w:val="page number"/>
    <w:basedOn w:val="DefaultParagraphFont"/>
    <w:semiHidden/>
  </w:style>
  <w:style w:type="character" w:customStyle="1" w:styleId="FooterChar">
    <w:name w:val="Footer Char"/>
    <w:link w:val="Footer"/>
    <w:uiPriority w:val="99"/>
    <w:semiHidden/>
    <w:rsid w:val="004B59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semiHidden/>
    <w:pPr>
      <w:tabs>
        <w:tab w:val="center" w:pos="4320"/>
        <w:tab w:val="right" w:pos="8640"/>
      </w:tabs>
    </w:pPr>
  </w:style>
  <w:style w:type="character" w:styleId="PageNumber">
    <w:name w:val="page number"/>
    <w:basedOn w:val="DefaultParagraphFont"/>
    <w:semiHidden/>
  </w:style>
  <w:style w:type="character" w:customStyle="1" w:styleId="FooterChar">
    <w:name w:val="Footer Char"/>
    <w:link w:val="Footer"/>
    <w:uiPriority w:val="99"/>
    <w:semiHidden/>
    <w:rsid w:val="004B59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589584">
      <w:bodyDiv w:val="1"/>
      <w:marLeft w:val="0"/>
      <w:marRight w:val="0"/>
      <w:marTop w:val="0"/>
      <w:marBottom w:val="0"/>
      <w:divBdr>
        <w:top w:val="none" w:sz="0" w:space="0" w:color="auto"/>
        <w:left w:val="none" w:sz="0" w:space="0" w:color="auto"/>
        <w:bottom w:val="none" w:sz="0" w:space="0" w:color="auto"/>
        <w:right w:val="none" w:sz="0" w:space="0" w:color="auto"/>
      </w:divBdr>
    </w:div>
    <w:div w:id="1514954097">
      <w:bodyDiv w:val="1"/>
      <w:marLeft w:val="0"/>
      <w:marRight w:val="0"/>
      <w:marTop w:val="0"/>
      <w:marBottom w:val="0"/>
      <w:divBdr>
        <w:top w:val="none" w:sz="0" w:space="0" w:color="auto"/>
        <w:left w:val="none" w:sz="0" w:space="0" w:color="auto"/>
        <w:bottom w:val="none" w:sz="0" w:space="0" w:color="auto"/>
        <w:right w:val="none" w:sz="0" w:space="0" w:color="auto"/>
      </w:divBdr>
    </w:div>
    <w:div w:id="1690987494">
      <w:bodyDiv w:val="1"/>
      <w:marLeft w:val="0"/>
      <w:marRight w:val="0"/>
      <w:marTop w:val="0"/>
      <w:marBottom w:val="0"/>
      <w:divBdr>
        <w:top w:val="none" w:sz="0" w:space="0" w:color="auto"/>
        <w:left w:val="none" w:sz="0" w:space="0" w:color="auto"/>
        <w:bottom w:val="none" w:sz="0" w:space="0" w:color="auto"/>
        <w:right w:val="none" w:sz="0" w:space="0" w:color="auto"/>
      </w:divBdr>
    </w:div>
    <w:div w:id="195628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B0CE6-0E52-4776-B8BD-A3C3679C9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445</Words>
  <Characters>2449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R5620.DOC</vt:lpstr>
    </vt:vector>
  </TitlesOfParts>
  <Company>Hewlett-Packard Company</Company>
  <LinksUpToDate>false</LinksUpToDate>
  <CharactersWithSpaces>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R5620.DOC</dc:title>
  <dc:subject>R5620.1/Font=8</dc:subject>
  <dc:creator>Ewing</dc:creator>
  <cp:lastModifiedBy>Nicole Boyles</cp:lastModifiedBy>
  <cp:revision>2</cp:revision>
  <dcterms:created xsi:type="dcterms:W3CDTF">2010-11-12T20:27:00Z</dcterms:created>
  <dcterms:modified xsi:type="dcterms:W3CDTF">2013-05-31T20:11:00Z</dcterms:modified>
</cp:coreProperties>
</file>