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B046D" w14:textId="224351FF" w:rsidR="00C13C87" w:rsidRDefault="00C13C87" w:rsidP="004B5E7C">
      <w:pPr>
        <w:pStyle w:val="Heading2"/>
        <w:tabs>
          <w:tab w:val="right" w:pos="9360"/>
        </w:tabs>
        <w:jc w:val="both"/>
        <w:rPr>
          <w:rFonts w:eastAsia="MS Mincho"/>
        </w:rPr>
      </w:pPr>
      <w:r>
        <w:rPr>
          <w:rFonts w:eastAsia="MS Mincho"/>
          <w:u w:val="single"/>
        </w:rPr>
        <w:t>GENERAL ADMINISTRATION</w:t>
      </w:r>
      <w:r>
        <w:rPr>
          <w:rFonts w:eastAsia="MS Mincho"/>
        </w:rPr>
        <w:tab/>
      </w:r>
      <w:r w:rsidR="00085FAF" w:rsidRPr="004B5E7C">
        <w:rPr>
          <w:rFonts w:eastAsia="MS Mincho"/>
          <w:u w:val="single"/>
        </w:rPr>
        <w:t>Policy</w:t>
      </w:r>
      <w:r>
        <w:rPr>
          <w:rFonts w:eastAsia="MS Mincho"/>
        </w:rPr>
        <w:t xml:space="preserve"> 130</w:t>
      </w:r>
      <w:r w:rsidR="00085FAF">
        <w:rPr>
          <w:rFonts w:eastAsia="MS Mincho"/>
        </w:rPr>
        <w:t>1</w:t>
      </w:r>
    </w:p>
    <w:p w14:paraId="675580CD" w14:textId="55C5A38C" w:rsidR="00C13C87" w:rsidRDefault="004B5E7C" w:rsidP="004B5E7C">
      <w:pPr>
        <w:tabs>
          <w:tab w:val="right" w:pos="9360"/>
        </w:tabs>
        <w:rPr>
          <w:rFonts w:eastAsia="MS Mincho"/>
        </w:rPr>
      </w:pPr>
      <w:r>
        <w:rPr>
          <w:rFonts w:ascii="Times New Roman" w:eastAsia="MS Mincho" w:hAnsi="Times New Roman"/>
          <w:b/>
          <w:bCs/>
        </w:rPr>
        <w:tab/>
      </w:r>
      <w:r w:rsidRPr="004B5E7C">
        <w:rPr>
          <w:rFonts w:ascii="Times New Roman" w:eastAsia="MS Mincho" w:hAnsi="Times New Roman"/>
          <w:b/>
          <w:bCs/>
        </w:rPr>
        <w:t>(Regulation 1301)</w:t>
      </w:r>
      <w:r>
        <w:rPr>
          <w:rFonts w:eastAsia="MS Mincho"/>
        </w:rPr>
        <w:t xml:space="preserve"> </w:t>
      </w:r>
    </w:p>
    <w:p w14:paraId="563B1528" w14:textId="77777777" w:rsidR="00C13C87" w:rsidRDefault="00C13C87" w:rsidP="00C13C87">
      <w:pPr>
        <w:pStyle w:val="Heading1"/>
        <w:jc w:val="both"/>
      </w:pPr>
      <w:r>
        <w:t>Equal Opportunity</w:t>
      </w:r>
    </w:p>
    <w:p w14:paraId="33A793D2" w14:textId="77777777" w:rsidR="00C13C87" w:rsidRDefault="00C13C87" w:rsidP="00C13C87">
      <w:pPr>
        <w:widowControl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napToGrid/>
          <w:color w:val="000000" w:themeColor="text1"/>
          <w:szCs w:val="24"/>
          <w:u w:val="single"/>
        </w:rPr>
      </w:pPr>
    </w:p>
    <w:p w14:paraId="3EDEB588" w14:textId="77777777" w:rsidR="00C13C87" w:rsidRPr="0008637A" w:rsidRDefault="00C13C87" w:rsidP="00C13C87">
      <w:pPr>
        <w:widowControl/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napToGrid/>
          <w:color w:val="000000" w:themeColor="text1"/>
          <w:szCs w:val="24"/>
        </w:rPr>
      </w:pPr>
      <w:r w:rsidRPr="0008637A">
        <w:rPr>
          <w:rFonts w:ascii="Times New Roman" w:eastAsia="Calibri" w:hAnsi="Times New Roman"/>
          <w:b/>
          <w:snapToGrid/>
          <w:color w:val="000000" w:themeColor="text1"/>
          <w:szCs w:val="24"/>
          <w:u w:val="single"/>
        </w:rPr>
        <w:t xml:space="preserve">Prohibition Against </w:t>
      </w:r>
      <w:r>
        <w:rPr>
          <w:rFonts w:ascii="Times New Roman" w:eastAsia="Calibri" w:hAnsi="Times New Roman"/>
          <w:b/>
          <w:snapToGrid/>
          <w:color w:val="000000" w:themeColor="text1"/>
          <w:szCs w:val="24"/>
          <w:u w:val="single"/>
        </w:rPr>
        <w:t xml:space="preserve">Sexual </w:t>
      </w:r>
      <w:r w:rsidRPr="0008637A">
        <w:rPr>
          <w:rFonts w:ascii="Times New Roman" w:eastAsia="Calibri" w:hAnsi="Times New Roman"/>
          <w:b/>
          <w:snapToGrid/>
          <w:color w:val="000000" w:themeColor="text1"/>
          <w:szCs w:val="24"/>
          <w:u w:val="single"/>
        </w:rPr>
        <w:t>Harassment and Retaliation</w:t>
      </w:r>
      <w:r>
        <w:rPr>
          <w:rFonts w:ascii="Times New Roman" w:eastAsia="Calibri" w:hAnsi="Times New Roman"/>
          <w:b/>
          <w:snapToGrid/>
          <w:color w:val="000000" w:themeColor="text1"/>
          <w:szCs w:val="24"/>
          <w:u w:val="single"/>
        </w:rPr>
        <w:t xml:space="preserve"> under Title IX</w:t>
      </w:r>
      <w:r w:rsidRPr="0008637A">
        <w:rPr>
          <w:rFonts w:ascii="Times New Roman" w:eastAsia="Calibri" w:hAnsi="Times New Roman"/>
          <w:b/>
          <w:snapToGrid/>
          <w:color w:val="000000" w:themeColor="text1"/>
          <w:szCs w:val="24"/>
        </w:rPr>
        <w:tab/>
      </w:r>
    </w:p>
    <w:p w14:paraId="00E6FEDF" w14:textId="77777777" w:rsidR="00C13C87" w:rsidRPr="0008637A" w:rsidRDefault="00C13C87" w:rsidP="00C13C8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 w:themeColor="text1"/>
          <w:szCs w:val="24"/>
        </w:rPr>
      </w:pPr>
    </w:p>
    <w:p w14:paraId="38CC6A08" w14:textId="77777777" w:rsidR="00C13C87" w:rsidRPr="0008637A" w:rsidRDefault="00C13C87" w:rsidP="00C13C8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 w:themeColor="text1"/>
          <w:szCs w:val="24"/>
        </w:rPr>
      </w:pPr>
      <w:r>
        <w:rPr>
          <w:rFonts w:ascii="Times New Roman" w:eastAsia="Calibri" w:hAnsi="Times New Roman"/>
          <w:snapToGrid/>
          <w:color w:val="000000" w:themeColor="text1"/>
          <w:szCs w:val="24"/>
        </w:rPr>
        <w:t>Sexual h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arassment 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as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>protected by law is prohibited in this District.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The District also prohibits retaliation against a person who files a complaint of 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sexual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harassment or 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who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participates in an investigation of allegations of 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sexual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harassment 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>under this Regulation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>.</w:t>
      </w:r>
    </w:p>
    <w:p w14:paraId="150C9784" w14:textId="77777777" w:rsidR="00C13C87" w:rsidRPr="0008637A" w:rsidRDefault="00C13C87" w:rsidP="00C13C8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 w:themeColor="text1"/>
          <w:szCs w:val="24"/>
        </w:rPr>
      </w:pPr>
    </w:p>
    <w:p w14:paraId="1A4EC145" w14:textId="144B6693" w:rsidR="00332A47" w:rsidRPr="00D12CEC" w:rsidRDefault="00332A47" w:rsidP="00332A47">
      <w:pPr>
        <w:jc w:val="both"/>
        <w:rPr>
          <w:rFonts w:ascii="Times New Roman" w:hAnsi="Times New Roman"/>
          <w:color w:val="000000" w:themeColor="text1"/>
          <w:szCs w:val="24"/>
        </w:rPr>
      </w:pPr>
      <w:bookmarkStart w:id="0" w:name="_Hlk48024122"/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This 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>Policy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 governs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 the District’s compliance with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>Title IX of t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he Education Amendments of 1972. </w:t>
      </w:r>
      <w:r w:rsidRPr="00D12CEC">
        <w:rPr>
          <w:rFonts w:ascii="Times New Roman" w:hAnsi="Times New Roman"/>
          <w:color w:val="000000" w:themeColor="text1"/>
          <w:szCs w:val="24"/>
        </w:rPr>
        <w:t xml:space="preserve">The following person is designated and authorized as the District’s </w:t>
      </w:r>
      <w:r>
        <w:rPr>
          <w:rFonts w:ascii="Times New Roman" w:hAnsi="Times New Roman"/>
          <w:color w:val="000000" w:themeColor="text1"/>
          <w:szCs w:val="24"/>
        </w:rPr>
        <w:t xml:space="preserve">Title IX Coordinator,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with the responsibility to identify, prevent, and remedy unlawful harassment 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and retaliation under Title IX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>in the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 District</w:t>
      </w:r>
      <w:r w:rsidRPr="00D12CEC">
        <w:rPr>
          <w:rFonts w:ascii="Times New Roman" w:hAnsi="Times New Roman"/>
          <w:color w:val="000000" w:themeColor="text1"/>
          <w:szCs w:val="24"/>
        </w:rPr>
        <w:t>:</w:t>
      </w:r>
    </w:p>
    <w:p w14:paraId="5A594104" w14:textId="77777777" w:rsidR="00332A47" w:rsidRPr="00D12CEC" w:rsidRDefault="00332A47" w:rsidP="00332A47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2D202533" w14:textId="3F32479B" w:rsidR="00332A47" w:rsidRPr="00012DD3" w:rsidRDefault="00332A47" w:rsidP="00332A47">
      <w:pPr>
        <w:ind w:left="720" w:right="720"/>
        <w:jc w:val="both"/>
        <w:rPr>
          <w:rFonts w:ascii="Times New Roman" w:hAnsi="Times New Roman"/>
          <w:color w:val="000000" w:themeColor="text1"/>
          <w:szCs w:val="24"/>
        </w:rPr>
      </w:pPr>
      <w:r w:rsidRPr="00012DD3">
        <w:rPr>
          <w:rFonts w:ascii="Times New Roman" w:hAnsi="Times New Roman"/>
          <w:color w:val="000000" w:themeColor="text1"/>
          <w:szCs w:val="24"/>
        </w:rPr>
        <w:t>[</w:t>
      </w:r>
      <w:r w:rsidRPr="00012DD3">
        <w:rPr>
          <w:rFonts w:ascii="Times New Roman" w:hAnsi="Times New Roman"/>
          <w:i/>
          <w:color w:val="000000" w:themeColor="text1"/>
          <w:szCs w:val="24"/>
        </w:rPr>
        <w:t>Insert the following information below for each designated</w:t>
      </w:r>
      <w:r w:rsidRPr="00202CDB">
        <w:rPr>
          <w:rFonts w:ascii="Times New Roman" w:hAnsi="Times New Roman"/>
          <w:i/>
          <w:color w:val="000000" w:themeColor="text1"/>
          <w:szCs w:val="24"/>
        </w:rPr>
        <w:t xml:space="preserve"> Title IX Coordinator</w:t>
      </w:r>
      <w:r>
        <w:rPr>
          <w:rFonts w:ascii="Times New Roman" w:hAnsi="Times New Roman"/>
          <w:i/>
          <w:color w:val="000000" w:themeColor="text1"/>
          <w:szCs w:val="24"/>
        </w:rPr>
        <w:t xml:space="preserve">; </w:t>
      </w:r>
      <w:bookmarkStart w:id="1" w:name="_Hlk48027034"/>
      <w:r>
        <w:rPr>
          <w:rFonts w:ascii="Times New Roman" w:hAnsi="Times New Roman"/>
          <w:i/>
          <w:color w:val="000000" w:themeColor="text1"/>
          <w:szCs w:val="24"/>
        </w:rPr>
        <w:t xml:space="preserve">the </w:t>
      </w:r>
      <w:r w:rsidRPr="00012DD3">
        <w:rPr>
          <w:rFonts w:ascii="Times New Roman" w:hAnsi="Times New Roman"/>
          <w:i/>
          <w:color w:val="000000" w:themeColor="text1"/>
          <w:szCs w:val="24"/>
        </w:rPr>
        <w:t>Compliance Officer</w:t>
      </w:r>
      <w:r w:rsidRPr="00202CDB">
        <w:rPr>
          <w:rFonts w:ascii="Times New Roman" w:hAnsi="Times New Roman"/>
          <w:i/>
          <w:color w:val="000000" w:themeColor="text1"/>
          <w:szCs w:val="24"/>
        </w:rPr>
        <w:t xml:space="preserve"> is designated in </w:t>
      </w:r>
      <w:r>
        <w:rPr>
          <w:rFonts w:ascii="Times New Roman" w:hAnsi="Times New Roman"/>
          <w:i/>
          <w:color w:val="000000" w:themeColor="text1"/>
          <w:szCs w:val="24"/>
        </w:rPr>
        <w:t xml:space="preserve">Policy and </w:t>
      </w:r>
      <w:r w:rsidRPr="00202CDB">
        <w:rPr>
          <w:rFonts w:ascii="Times New Roman" w:hAnsi="Times New Roman"/>
          <w:i/>
          <w:color w:val="000000" w:themeColor="text1"/>
          <w:szCs w:val="24"/>
        </w:rPr>
        <w:t>Regulation 130</w:t>
      </w:r>
      <w:r>
        <w:rPr>
          <w:rFonts w:ascii="Times New Roman" w:hAnsi="Times New Roman"/>
          <w:i/>
          <w:color w:val="000000" w:themeColor="text1"/>
          <w:szCs w:val="24"/>
        </w:rPr>
        <w:t>0</w:t>
      </w:r>
      <w:r w:rsidR="006D62CF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Pr="00202CDB">
        <w:rPr>
          <w:rFonts w:ascii="Times New Roman" w:hAnsi="Times New Roman"/>
          <w:i/>
          <w:color w:val="000000" w:themeColor="text1"/>
          <w:szCs w:val="24"/>
        </w:rPr>
        <w:t>and may be the same perso</w:t>
      </w:r>
      <w:r>
        <w:rPr>
          <w:rFonts w:ascii="Times New Roman" w:hAnsi="Times New Roman"/>
          <w:i/>
          <w:color w:val="000000" w:themeColor="text1"/>
          <w:szCs w:val="24"/>
        </w:rPr>
        <w:t>n</w:t>
      </w:r>
      <w:r w:rsidRPr="00202CDB">
        <w:rPr>
          <w:rFonts w:ascii="Times New Roman" w:hAnsi="Times New Roman"/>
          <w:i/>
          <w:color w:val="000000" w:themeColor="text1"/>
          <w:szCs w:val="24"/>
        </w:rPr>
        <w:t>.</w:t>
      </w:r>
      <w:r w:rsidRPr="00012DD3">
        <w:rPr>
          <w:rFonts w:ascii="Times New Roman" w:hAnsi="Times New Roman"/>
          <w:i/>
          <w:color w:val="000000" w:themeColor="text1"/>
          <w:szCs w:val="24"/>
        </w:rPr>
        <w:t xml:space="preserve"> </w:t>
      </w:r>
      <w:bookmarkEnd w:id="1"/>
      <w:r w:rsidRPr="00012DD3">
        <w:rPr>
          <w:rFonts w:ascii="Times New Roman" w:hAnsi="Times New Roman"/>
          <w:i/>
          <w:color w:val="000000" w:themeColor="text1"/>
          <w:szCs w:val="24"/>
        </w:rPr>
        <w:t xml:space="preserve">The District may choose to include only the position title, rather than an individual’s name, but the address, phone number, and email must be connected to the designated </w:t>
      </w:r>
      <w:r>
        <w:rPr>
          <w:rFonts w:ascii="Times New Roman" w:hAnsi="Times New Roman"/>
          <w:i/>
          <w:color w:val="000000" w:themeColor="text1"/>
          <w:szCs w:val="24"/>
        </w:rPr>
        <w:t>individual</w:t>
      </w:r>
      <w:r w:rsidRPr="00012DD3">
        <w:rPr>
          <w:rFonts w:ascii="Times New Roman" w:hAnsi="Times New Roman"/>
          <w:i/>
          <w:color w:val="000000" w:themeColor="text1"/>
          <w:szCs w:val="24"/>
        </w:rPr>
        <w:t>.</w:t>
      </w:r>
      <w:r w:rsidRPr="00012DD3">
        <w:rPr>
          <w:rFonts w:ascii="Times New Roman" w:hAnsi="Times New Roman"/>
          <w:color w:val="000000" w:themeColor="text1"/>
          <w:szCs w:val="24"/>
        </w:rPr>
        <w:t xml:space="preserve">] </w:t>
      </w:r>
    </w:p>
    <w:p w14:paraId="453FDAD6" w14:textId="77777777" w:rsidR="00332A47" w:rsidRPr="00012DD3" w:rsidRDefault="00332A47" w:rsidP="00332A47">
      <w:pPr>
        <w:ind w:left="720" w:right="720"/>
        <w:jc w:val="both"/>
        <w:rPr>
          <w:rFonts w:ascii="Times New Roman" w:hAnsi="Times New Roman"/>
          <w:color w:val="000000" w:themeColor="text1"/>
          <w:szCs w:val="24"/>
        </w:rPr>
      </w:pPr>
    </w:p>
    <w:p w14:paraId="3DBB1E42" w14:textId="77777777" w:rsidR="00332A47" w:rsidRPr="00012DD3" w:rsidRDefault="00332A47" w:rsidP="00332A47">
      <w:pPr>
        <w:ind w:left="720" w:right="720"/>
        <w:jc w:val="both"/>
        <w:rPr>
          <w:rFonts w:ascii="Times New Roman" w:hAnsi="Times New Roman"/>
          <w:color w:val="000000" w:themeColor="text1"/>
          <w:szCs w:val="24"/>
        </w:rPr>
      </w:pPr>
      <w:r w:rsidRPr="00012DD3">
        <w:rPr>
          <w:rFonts w:ascii="Times New Roman" w:hAnsi="Times New Roman"/>
          <w:color w:val="000000" w:themeColor="text1"/>
          <w:szCs w:val="24"/>
        </w:rPr>
        <w:t xml:space="preserve">Title and/or Name </w:t>
      </w:r>
    </w:p>
    <w:p w14:paraId="4E848DA3" w14:textId="77777777" w:rsidR="00332A47" w:rsidRPr="00012DD3" w:rsidRDefault="00332A47" w:rsidP="00332A47">
      <w:pPr>
        <w:ind w:left="720" w:right="720"/>
        <w:jc w:val="both"/>
        <w:rPr>
          <w:rFonts w:ascii="Times New Roman" w:hAnsi="Times New Roman"/>
          <w:color w:val="000000" w:themeColor="text1"/>
          <w:szCs w:val="24"/>
        </w:rPr>
      </w:pPr>
      <w:r w:rsidRPr="00012DD3">
        <w:rPr>
          <w:rFonts w:ascii="Times New Roman" w:hAnsi="Times New Roman"/>
          <w:color w:val="000000" w:themeColor="text1"/>
          <w:szCs w:val="24"/>
        </w:rPr>
        <w:t xml:space="preserve">Address </w:t>
      </w:r>
    </w:p>
    <w:p w14:paraId="4E3A80E1" w14:textId="77777777" w:rsidR="00332A47" w:rsidRPr="00012DD3" w:rsidRDefault="00332A47" w:rsidP="00332A47">
      <w:pPr>
        <w:ind w:left="720" w:right="720"/>
        <w:jc w:val="both"/>
        <w:rPr>
          <w:rFonts w:ascii="Times New Roman" w:hAnsi="Times New Roman"/>
          <w:color w:val="000000" w:themeColor="text1"/>
          <w:szCs w:val="24"/>
        </w:rPr>
      </w:pPr>
      <w:r w:rsidRPr="00012DD3">
        <w:rPr>
          <w:rFonts w:ascii="Times New Roman" w:hAnsi="Times New Roman"/>
          <w:color w:val="000000" w:themeColor="text1"/>
          <w:szCs w:val="24"/>
        </w:rPr>
        <w:t>Number</w:t>
      </w:r>
    </w:p>
    <w:p w14:paraId="356F0956" w14:textId="77777777" w:rsidR="00332A47" w:rsidRPr="00D12CEC" w:rsidRDefault="00332A47" w:rsidP="00332A47">
      <w:pPr>
        <w:ind w:left="720" w:right="720"/>
        <w:jc w:val="both"/>
        <w:rPr>
          <w:rFonts w:ascii="Times New Roman" w:hAnsi="Times New Roman"/>
          <w:color w:val="000000" w:themeColor="text1"/>
          <w:szCs w:val="24"/>
        </w:rPr>
      </w:pPr>
      <w:r w:rsidRPr="00012DD3">
        <w:rPr>
          <w:rFonts w:ascii="Times New Roman" w:hAnsi="Times New Roman"/>
          <w:color w:val="000000" w:themeColor="text1"/>
          <w:szCs w:val="24"/>
        </w:rPr>
        <w:t>Email</w:t>
      </w:r>
    </w:p>
    <w:p w14:paraId="7FC5FAA9" w14:textId="77777777" w:rsidR="00332A47" w:rsidRPr="00D12CEC" w:rsidRDefault="00332A47" w:rsidP="00332A47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06EFA18B" w14:textId="4CA0C077" w:rsidR="00332A47" w:rsidRDefault="00332A47" w:rsidP="00332A47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color w:val="000000" w:themeColor="text1"/>
          <w:szCs w:val="24"/>
        </w:rPr>
      </w:pP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A complaint regarding sexual harassment or related retaliation of a student or employee under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Title IX </w:t>
      </w:r>
      <w:r w:rsidRPr="00D95C51">
        <w:rPr>
          <w:rFonts w:ascii="Times New Roman" w:eastAsia="Calibri" w:hAnsi="Times New Roman"/>
          <w:snapToGrid/>
          <w:color w:val="000000" w:themeColor="text1"/>
          <w:szCs w:val="24"/>
        </w:rPr>
        <w:t>and that is alleged to have occurred on or after August 14, 2020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>, should be filed in accordance with the procedures outlined in Regulation 1301. A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 complaint 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by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students, employees, parents, and patrons of the District 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alleging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>harassment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,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>discrimination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, or related retaliation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based on a protected classification 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>under the laws identified above (outside of Title IX) should be filed in accordance with the procedures outlined in Regulation 1300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 xml:space="preserve">. 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A </w:t>
      </w:r>
      <w:r w:rsidRPr="0008637A">
        <w:rPr>
          <w:rFonts w:ascii="Times New Roman" w:eastAsia="Calibri" w:hAnsi="Times New Roman"/>
          <w:snapToGrid/>
          <w:color w:val="000000" w:themeColor="text1"/>
          <w:szCs w:val="24"/>
        </w:rPr>
        <w:t>complaint regarding the identification, evaluation, educational program, or placement of a child with a disability under Section 504 should be filed in accordance with the procedures outlined in Regulation 2110.</w:t>
      </w:r>
      <w:r>
        <w:rPr>
          <w:rFonts w:ascii="Times New Roman" w:eastAsia="Calibri" w:hAnsi="Times New Roman"/>
          <w:snapToGrid/>
          <w:color w:val="000000" w:themeColor="text1"/>
          <w:szCs w:val="24"/>
        </w:rPr>
        <w:t xml:space="preserve"> </w:t>
      </w:r>
    </w:p>
    <w:p w14:paraId="724E83ED" w14:textId="77777777" w:rsidR="00C13C87" w:rsidRDefault="00C13C87" w:rsidP="00C13C87">
      <w:pPr>
        <w:widowControl/>
        <w:jc w:val="both"/>
        <w:rPr>
          <w:rFonts w:ascii="Times New Roman" w:hAnsi="Times New Roman"/>
          <w:color w:val="000000" w:themeColor="text1"/>
          <w:szCs w:val="24"/>
        </w:rPr>
      </w:pPr>
      <w:bookmarkStart w:id="2" w:name="_Hlk47954219"/>
      <w:bookmarkEnd w:id="0"/>
    </w:p>
    <w:p w14:paraId="2147BAC2" w14:textId="4E046840" w:rsidR="00C13C87" w:rsidRPr="0008637A" w:rsidRDefault="00C13C87" w:rsidP="004C2C3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/>
          <w:snapToGrid/>
          <w:color w:val="000000" w:themeColor="text1"/>
          <w:szCs w:val="24"/>
        </w:rPr>
      </w:pPr>
      <w:r>
        <w:rPr>
          <w:rFonts w:ascii="Times New Roman" w:eastAsia="Calibri" w:hAnsi="Times New Roman"/>
          <w:snapToGrid/>
          <w:color w:val="000000" w:themeColor="text1"/>
          <w:szCs w:val="24"/>
        </w:rPr>
        <w:t>*****</w:t>
      </w:r>
    </w:p>
    <w:p w14:paraId="7D46652C" w14:textId="77777777" w:rsidR="00085FAF" w:rsidRDefault="00085FAF" w:rsidP="00307B78">
      <w:pPr>
        <w:rPr>
          <w:rFonts w:ascii="Times New Roman" w:eastAsia="Calibri" w:hAnsi="Times New Roman"/>
          <w:snapToGrid/>
          <w:color w:val="000000" w:themeColor="text1"/>
          <w:szCs w:val="24"/>
        </w:rPr>
      </w:pPr>
    </w:p>
    <w:p w14:paraId="57D46AC2" w14:textId="669500A3" w:rsidR="00C13C87" w:rsidRPr="0008637A" w:rsidRDefault="00C13C87" w:rsidP="00307B78">
      <w:pPr>
        <w:rPr>
          <w:rFonts w:ascii="Times New Roman" w:eastAsia="Calibri" w:hAnsi="Times New Roman"/>
          <w:b/>
          <w:snapToGrid/>
          <w:color w:val="000000" w:themeColor="text1"/>
          <w:szCs w:val="24"/>
          <w:u w:val="single"/>
        </w:rPr>
      </w:pPr>
      <w:r>
        <w:rPr>
          <w:rFonts w:ascii="Times New Roman" w:eastAsia="Calibri" w:hAnsi="Times New Roman"/>
          <w:snapToGrid/>
          <w:color w:val="000000" w:themeColor="text1"/>
          <w:szCs w:val="24"/>
        </w:rPr>
        <w:t>August 2020, Copyright © 2020 Missouri Consultants for Education, LLC</w:t>
      </w:r>
    </w:p>
    <w:p w14:paraId="0B107CDB" w14:textId="77777777" w:rsidR="00C13C87" w:rsidRPr="0008637A" w:rsidRDefault="00C13C87" w:rsidP="00C13C87">
      <w:pPr>
        <w:jc w:val="both"/>
        <w:rPr>
          <w:color w:val="000000" w:themeColor="text1"/>
          <w:szCs w:val="24"/>
        </w:rPr>
      </w:pPr>
    </w:p>
    <w:bookmarkEnd w:id="2"/>
    <w:p w14:paraId="39F4BDCA" w14:textId="77777777" w:rsidR="009D7EE1" w:rsidRPr="00C13C87" w:rsidRDefault="009D7EE1" w:rsidP="00C13C87"/>
    <w:sectPr w:rsidR="009D7EE1" w:rsidRPr="00C13C87" w:rsidSect="004B5E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16BB2" w14:textId="77777777" w:rsidR="00005EC7" w:rsidRDefault="00005EC7" w:rsidP="00AF2C45">
      <w:r>
        <w:separator/>
      </w:r>
    </w:p>
  </w:endnote>
  <w:endnote w:type="continuationSeparator" w:id="0">
    <w:p w14:paraId="37A217FC" w14:textId="77777777" w:rsidR="00005EC7" w:rsidRDefault="00005EC7" w:rsidP="00AF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600E1" w14:textId="132789BE" w:rsidR="00AF2C45" w:rsidRPr="000A54B2" w:rsidRDefault="00AF2C45" w:rsidP="00AF2C45">
    <w:pPr>
      <w:pStyle w:val="Footer"/>
    </w:pPr>
    <w:r w:rsidRPr="000A54B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F9134" w14:textId="77777777" w:rsidR="00005EC7" w:rsidRDefault="00005EC7" w:rsidP="00AF2C4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72D6F15" w14:textId="77777777" w:rsidR="00005EC7" w:rsidRDefault="00005EC7" w:rsidP="00AF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41583"/>
    <w:multiLevelType w:val="hybridMultilevel"/>
    <w:tmpl w:val="975E7AF4"/>
    <w:lvl w:ilvl="0" w:tplc="66CC3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CFC"/>
    <w:multiLevelType w:val="hybridMultilevel"/>
    <w:tmpl w:val="4818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762A"/>
    <w:multiLevelType w:val="hybridMultilevel"/>
    <w:tmpl w:val="128C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75089"/>
    <w:multiLevelType w:val="hybridMultilevel"/>
    <w:tmpl w:val="9F3C4036"/>
    <w:lvl w:ilvl="0" w:tplc="66CC3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A22F9"/>
    <w:multiLevelType w:val="hybridMultilevel"/>
    <w:tmpl w:val="B4C8C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A262A"/>
    <w:multiLevelType w:val="hybridMultilevel"/>
    <w:tmpl w:val="9B129886"/>
    <w:lvl w:ilvl="0" w:tplc="66CC3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C4998"/>
    <w:multiLevelType w:val="multilevel"/>
    <w:tmpl w:val="25CA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F1FE7"/>
    <w:multiLevelType w:val="hybridMultilevel"/>
    <w:tmpl w:val="3EFC9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C4F0A"/>
    <w:multiLevelType w:val="hybridMultilevel"/>
    <w:tmpl w:val="F5F0B6CA"/>
    <w:lvl w:ilvl="0" w:tplc="66CC3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91B00"/>
    <w:multiLevelType w:val="hybridMultilevel"/>
    <w:tmpl w:val="E530E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10CD"/>
    <w:multiLevelType w:val="hybridMultilevel"/>
    <w:tmpl w:val="576408CC"/>
    <w:lvl w:ilvl="0" w:tplc="66CC3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B5007"/>
    <w:multiLevelType w:val="hybridMultilevel"/>
    <w:tmpl w:val="9F3C4036"/>
    <w:lvl w:ilvl="0" w:tplc="66CC3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92C4B"/>
    <w:multiLevelType w:val="hybridMultilevel"/>
    <w:tmpl w:val="FA3A40AE"/>
    <w:lvl w:ilvl="0" w:tplc="66CC3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D36C7"/>
    <w:multiLevelType w:val="hybridMultilevel"/>
    <w:tmpl w:val="4176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5F42"/>
    <w:multiLevelType w:val="hybridMultilevel"/>
    <w:tmpl w:val="C594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E0253"/>
    <w:multiLevelType w:val="hybridMultilevel"/>
    <w:tmpl w:val="D0780D10"/>
    <w:lvl w:ilvl="0" w:tplc="E4949E6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E5460"/>
    <w:multiLevelType w:val="hybridMultilevel"/>
    <w:tmpl w:val="80A80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219A"/>
    <w:multiLevelType w:val="hybridMultilevel"/>
    <w:tmpl w:val="7B56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B0FDC"/>
    <w:multiLevelType w:val="hybridMultilevel"/>
    <w:tmpl w:val="1910E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F5F9C"/>
    <w:multiLevelType w:val="hybridMultilevel"/>
    <w:tmpl w:val="44E470A0"/>
    <w:lvl w:ilvl="0" w:tplc="66CC3D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94122"/>
    <w:multiLevelType w:val="hybridMultilevel"/>
    <w:tmpl w:val="D900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4"/>
  </w:num>
  <w:num w:numId="5">
    <w:abstractNumId w:val="6"/>
  </w:num>
  <w:num w:numId="6">
    <w:abstractNumId w:val="13"/>
  </w:num>
  <w:num w:numId="7">
    <w:abstractNumId w:val="17"/>
  </w:num>
  <w:num w:numId="8">
    <w:abstractNumId w:val="20"/>
  </w:num>
  <w:num w:numId="9">
    <w:abstractNumId w:val="15"/>
  </w:num>
  <w:num w:numId="10">
    <w:abstractNumId w:val="7"/>
  </w:num>
  <w:num w:numId="11">
    <w:abstractNumId w:val="16"/>
  </w:num>
  <w:num w:numId="12">
    <w:abstractNumId w:val="19"/>
  </w:num>
  <w:num w:numId="13">
    <w:abstractNumId w:val="8"/>
  </w:num>
  <w:num w:numId="14">
    <w:abstractNumId w:val="0"/>
  </w:num>
  <w:num w:numId="15">
    <w:abstractNumId w:val="3"/>
  </w:num>
  <w:num w:numId="16">
    <w:abstractNumId w:val="11"/>
  </w:num>
  <w:num w:numId="17">
    <w:abstractNumId w:val="5"/>
  </w:num>
  <w:num w:numId="18">
    <w:abstractNumId w:val="12"/>
  </w:num>
  <w:num w:numId="19">
    <w:abstractNumId w:val="10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C45"/>
    <w:rsid w:val="00005EC7"/>
    <w:rsid w:val="000067C1"/>
    <w:rsid w:val="00024CC7"/>
    <w:rsid w:val="000333C5"/>
    <w:rsid w:val="00041154"/>
    <w:rsid w:val="000544C9"/>
    <w:rsid w:val="00055F11"/>
    <w:rsid w:val="00085FAF"/>
    <w:rsid w:val="0008637A"/>
    <w:rsid w:val="00092C57"/>
    <w:rsid w:val="00097B59"/>
    <w:rsid w:val="000A54B2"/>
    <w:rsid w:val="000C21BC"/>
    <w:rsid w:val="000C7F09"/>
    <w:rsid w:val="0010527C"/>
    <w:rsid w:val="0010562C"/>
    <w:rsid w:val="0014750C"/>
    <w:rsid w:val="001533B3"/>
    <w:rsid w:val="00165D27"/>
    <w:rsid w:val="00171044"/>
    <w:rsid w:val="00184DF6"/>
    <w:rsid w:val="00191172"/>
    <w:rsid w:val="0019335E"/>
    <w:rsid w:val="001E729D"/>
    <w:rsid w:val="001F48F5"/>
    <w:rsid w:val="00203206"/>
    <w:rsid w:val="002160EC"/>
    <w:rsid w:val="002177BA"/>
    <w:rsid w:val="00220935"/>
    <w:rsid w:val="0023035A"/>
    <w:rsid w:val="002341D6"/>
    <w:rsid w:val="002555BA"/>
    <w:rsid w:val="00263FF5"/>
    <w:rsid w:val="002755CF"/>
    <w:rsid w:val="002A0A38"/>
    <w:rsid w:val="002A2520"/>
    <w:rsid w:val="002B4CD5"/>
    <w:rsid w:val="002B73A6"/>
    <w:rsid w:val="002B7FCE"/>
    <w:rsid w:val="002C10DD"/>
    <w:rsid w:val="002C16F2"/>
    <w:rsid w:val="002D6276"/>
    <w:rsid w:val="00307B78"/>
    <w:rsid w:val="00311D0A"/>
    <w:rsid w:val="003124FF"/>
    <w:rsid w:val="0032240E"/>
    <w:rsid w:val="003262E7"/>
    <w:rsid w:val="003326DB"/>
    <w:rsid w:val="00332A47"/>
    <w:rsid w:val="003379D0"/>
    <w:rsid w:val="00347216"/>
    <w:rsid w:val="003620A2"/>
    <w:rsid w:val="0036463C"/>
    <w:rsid w:val="00367FAA"/>
    <w:rsid w:val="00375AC3"/>
    <w:rsid w:val="0037788E"/>
    <w:rsid w:val="00385A11"/>
    <w:rsid w:val="00390E79"/>
    <w:rsid w:val="00397737"/>
    <w:rsid w:val="003A0144"/>
    <w:rsid w:val="003E6F80"/>
    <w:rsid w:val="003F1781"/>
    <w:rsid w:val="003F37DF"/>
    <w:rsid w:val="004042F2"/>
    <w:rsid w:val="00405F0A"/>
    <w:rsid w:val="0040608D"/>
    <w:rsid w:val="004219BF"/>
    <w:rsid w:val="00424BF5"/>
    <w:rsid w:val="004379B0"/>
    <w:rsid w:val="00444AAC"/>
    <w:rsid w:val="004511EE"/>
    <w:rsid w:val="00453292"/>
    <w:rsid w:val="00475117"/>
    <w:rsid w:val="00487440"/>
    <w:rsid w:val="00494B3C"/>
    <w:rsid w:val="004A08A9"/>
    <w:rsid w:val="004B445B"/>
    <w:rsid w:val="004B5E7C"/>
    <w:rsid w:val="004B71C1"/>
    <w:rsid w:val="004C2C36"/>
    <w:rsid w:val="004C7DB7"/>
    <w:rsid w:val="004D014C"/>
    <w:rsid w:val="004D37BC"/>
    <w:rsid w:val="004E1840"/>
    <w:rsid w:val="004F4018"/>
    <w:rsid w:val="005023DD"/>
    <w:rsid w:val="00503CD2"/>
    <w:rsid w:val="00511D13"/>
    <w:rsid w:val="00522CBA"/>
    <w:rsid w:val="0055735F"/>
    <w:rsid w:val="005711B2"/>
    <w:rsid w:val="005858EB"/>
    <w:rsid w:val="00586027"/>
    <w:rsid w:val="005C3486"/>
    <w:rsid w:val="005D6850"/>
    <w:rsid w:val="005F3972"/>
    <w:rsid w:val="005F4676"/>
    <w:rsid w:val="00617B57"/>
    <w:rsid w:val="00620A63"/>
    <w:rsid w:val="00624511"/>
    <w:rsid w:val="0063397B"/>
    <w:rsid w:val="006453E3"/>
    <w:rsid w:val="0064544E"/>
    <w:rsid w:val="00646039"/>
    <w:rsid w:val="00646D32"/>
    <w:rsid w:val="006527D8"/>
    <w:rsid w:val="00662F29"/>
    <w:rsid w:val="006973AE"/>
    <w:rsid w:val="006A38DE"/>
    <w:rsid w:val="006B1DEF"/>
    <w:rsid w:val="006B3013"/>
    <w:rsid w:val="006B378B"/>
    <w:rsid w:val="006B6933"/>
    <w:rsid w:val="006C3CD0"/>
    <w:rsid w:val="006C3FEA"/>
    <w:rsid w:val="006C7521"/>
    <w:rsid w:val="006D62CF"/>
    <w:rsid w:val="006D6C2D"/>
    <w:rsid w:val="006F5623"/>
    <w:rsid w:val="00700229"/>
    <w:rsid w:val="00707698"/>
    <w:rsid w:val="0072403D"/>
    <w:rsid w:val="00730211"/>
    <w:rsid w:val="00732F39"/>
    <w:rsid w:val="00734EC8"/>
    <w:rsid w:val="0074024B"/>
    <w:rsid w:val="00743903"/>
    <w:rsid w:val="00797A34"/>
    <w:rsid w:val="007A56C9"/>
    <w:rsid w:val="007D2C04"/>
    <w:rsid w:val="0082353C"/>
    <w:rsid w:val="0083759A"/>
    <w:rsid w:val="00851125"/>
    <w:rsid w:val="00866245"/>
    <w:rsid w:val="0087615F"/>
    <w:rsid w:val="008B172E"/>
    <w:rsid w:val="008B66E4"/>
    <w:rsid w:val="008E727F"/>
    <w:rsid w:val="008E749A"/>
    <w:rsid w:val="008F1DD8"/>
    <w:rsid w:val="008F649D"/>
    <w:rsid w:val="008F69A7"/>
    <w:rsid w:val="008F6D80"/>
    <w:rsid w:val="00902EBF"/>
    <w:rsid w:val="00905C25"/>
    <w:rsid w:val="009076E1"/>
    <w:rsid w:val="00913F5C"/>
    <w:rsid w:val="00924657"/>
    <w:rsid w:val="00931766"/>
    <w:rsid w:val="009369BF"/>
    <w:rsid w:val="00943D35"/>
    <w:rsid w:val="00953D30"/>
    <w:rsid w:val="009B3A7B"/>
    <w:rsid w:val="009B5744"/>
    <w:rsid w:val="009C3B9F"/>
    <w:rsid w:val="009D7EE1"/>
    <w:rsid w:val="009F1511"/>
    <w:rsid w:val="00A10668"/>
    <w:rsid w:val="00A15225"/>
    <w:rsid w:val="00A16265"/>
    <w:rsid w:val="00A20EC9"/>
    <w:rsid w:val="00A24900"/>
    <w:rsid w:val="00A41C0E"/>
    <w:rsid w:val="00A55051"/>
    <w:rsid w:val="00A64071"/>
    <w:rsid w:val="00A7159F"/>
    <w:rsid w:val="00A735A0"/>
    <w:rsid w:val="00A777EB"/>
    <w:rsid w:val="00A827BB"/>
    <w:rsid w:val="00AE3F16"/>
    <w:rsid w:val="00AF2C45"/>
    <w:rsid w:val="00AF5227"/>
    <w:rsid w:val="00B106CF"/>
    <w:rsid w:val="00B25468"/>
    <w:rsid w:val="00B414C7"/>
    <w:rsid w:val="00B46002"/>
    <w:rsid w:val="00B70FEB"/>
    <w:rsid w:val="00B710FB"/>
    <w:rsid w:val="00B771F3"/>
    <w:rsid w:val="00BA7501"/>
    <w:rsid w:val="00BA7B2F"/>
    <w:rsid w:val="00BD6110"/>
    <w:rsid w:val="00C13C87"/>
    <w:rsid w:val="00C209A0"/>
    <w:rsid w:val="00C265CA"/>
    <w:rsid w:val="00C43E8E"/>
    <w:rsid w:val="00C541CC"/>
    <w:rsid w:val="00C5618D"/>
    <w:rsid w:val="00C63C6A"/>
    <w:rsid w:val="00C6426E"/>
    <w:rsid w:val="00CA06F2"/>
    <w:rsid w:val="00CE4F3C"/>
    <w:rsid w:val="00CF28A9"/>
    <w:rsid w:val="00CF7691"/>
    <w:rsid w:val="00D009B7"/>
    <w:rsid w:val="00D21396"/>
    <w:rsid w:val="00D25BAE"/>
    <w:rsid w:val="00D44DAF"/>
    <w:rsid w:val="00D573EC"/>
    <w:rsid w:val="00D670AC"/>
    <w:rsid w:val="00D67298"/>
    <w:rsid w:val="00D812E7"/>
    <w:rsid w:val="00D8366C"/>
    <w:rsid w:val="00DA121B"/>
    <w:rsid w:val="00DB0C47"/>
    <w:rsid w:val="00DC0A43"/>
    <w:rsid w:val="00DC0CBD"/>
    <w:rsid w:val="00DE49B8"/>
    <w:rsid w:val="00DE6975"/>
    <w:rsid w:val="00E152AE"/>
    <w:rsid w:val="00E21172"/>
    <w:rsid w:val="00E229FF"/>
    <w:rsid w:val="00E32C47"/>
    <w:rsid w:val="00E32D07"/>
    <w:rsid w:val="00E46F16"/>
    <w:rsid w:val="00E5713B"/>
    <w:rsid w:val="00E82080"/>
    <w:rsid w:val="00E8707F"/>
    <w:rsid w:val="00E9316C"/>
    <w:rsid w:val="00E94E22"/>
    <w:rsid w:val="00E959DD"/>
    <w:rsid w:val="00EA5187"/>
    <w:rsid w:val="00EF3A04"/>
    <w:rsid w:val="00F058E0"/>
    <w:rsid w:val="00F20A83"/>
    <w:rsid w:val="00F309E8"/>
    <w:rsid w:val="00F42A47"/>
    <w:rsid w:val="00F43A34"/>
    <w:rsid w:val="00F63BF4"/>
    <w:rsid w:val="00F710F9"/>
    <w:rsid w:val="00F815C7"/>
    <w:rsid w:val="00F82631"/>
    <w:rsid w:val="00FA2ECB"/>
    <w:rsid w:val="00FC3A10"/>
    <w:rsid w:val="00FC6AC4"/>
    <w:rsid w:val="00FC72B1"/>
    <w:rsid w:val="00FD19E5"/>
    <w:rsid w:val="00FE04B2"/>
    <w:rsid w:val="00FE1AF1"/>
    <w:rsid w:val="00F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0365"/>
  <w15:chartTrackingRefBased/>
  <w15:docId w15:val="{7F3B2CC2-B380-47C0-B2BE-6B366755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4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B4CD5"/>
    <w:pPr>
      <w:keepNext/>
      <w:widowControl/>
      <w:outlineLvl w:val="0"/>
    </w:pPr>
    <w:rPr>
      <w:rFonts w:ascii="Times New Roman" w:eastAsia="MS Mincho" w:hAnsi="Times New Roman"/>
      <w:b/>
      <w:bCs/>
      <w:snapToGrid/>
      <w:u w:val="single"/>
    </w:rPr>
  </w:style>
  <w:style w:type="paragraph" w:styleId="Heading2">
    <w:name w:val="heading 2"/>
    <w:basedOn w:val="Normal"/>
    <w:next w:val="Normal"/>
    <w:link w:val="Heading2Char"/>
    <w:qFormat/>
    <w:rsid w:val="002B4CD5"/>
    <w:pPr>
      <w:keepNext/>
      <w:widowControl/>
      <w:outlineLvl w:val="1"/>
    </w:pPr>
    <w:rPr>
      <w:rFonts w:ascii="Times New Roman" w:hAnsi="Times New Roman"/>
      <w:b/>
      <w:bCs/>
      <w:iC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F2C45"/>
    <w:rPr>
      <w:strike w:val="0"/>
      <w:dstrike w:val="0"/>
      <w:color w:val="115CA7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AF2C45"/>
    <w:pPr>
      <w:widowControl/>
      <w:spacing w:after="150"/>
    </w:pPr>
    <w:rPr>
      <w:rFonts w:ascii="Times New Roman" w:hAnsi="Times New Roman"/>
      <w:snapToGrid/>
      <w:szCs w:val="24"/>
    </w:rPr>
  </w:style>
  <w:style w:type="paragraph" w:styleId="Header">
    <w:name w:val="header"/>
    <w:basedOn w:val="Normal"/>
    <w:link w:val="HeaderChar"/>
    <w:uiPriority w:val="99"/>
    <w:unhideWhenUsed/>
    <w:rsid w:val="00AF2C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C45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2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C45"/>
    <w:rPr>
      <w:rFonts w:ascii="Arial" w:eastAsia="Times New Roman" w:hAnsi="Arial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0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9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9B7"/>
    <w:rPr>
      <w:rFonts w:ascii="Arial" w:eastAsia="Times New Roman" w:hAnsi="Arial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9B7"/>
    <w:rPr>
      <w:rFonts w:ascii="Arial" w:eastAsia="Times New Roman" w:hAnsi="Arial" w:cs="Times New Roman"/>
      <w:b/>
      <w:bCs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9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B7"/>
    <w:rPr>
      <w:rFonts w:ascii="Segoe UI" w:eastAsia="Times New Roman" w:hAnsi="Segoe UI" w:cs="Segoe UI"/>
      <w:snapToGrid w:val="0"/>
      <w:sz w:val="18"/>
      <w:szCs w:val="18"/>
    </w:rPr>
  </w:style>
  <w:style w:type="paragraph" w:styleId="ListParagraph">
    <w:name w:val="List Paragraph"/>
    <w:basedOn w:val="Normal"/>
    <w:uiPriority w:val="34"/>
    <w:qFormat/>
    <w:rsid w:val="008F1DD8"/>
    <w:pPr>
      <w:ind w:left="720"/>
      <w:contextualSpacing/>
    </w:pPr>
  </w:style>
  <w:style w:type="paragraph" w:styleId="Revision">
    <w:name w:val="Revision"/>
    <w:hidden/>
    <w:uiPriority w:val="99"/>
    <w:semiHidden/>
    <w:rsid w:val="00F42A47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B4CD5"/>
    <w:rPr>
      <w:rFonts w:ascii="Times New Roman" w:eastAsia="MS Mincho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2B4CD5"/>
    <w:rPr>
      <w:rFonts w:ascii="Times New Roman" w:eastAsia="Times New Roman" w:hAnsi="Times New Roman" w:cs="Times New Roman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9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9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D57FA-406B-4DC0-9A13-E4F3B824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PresentationFormat>15|.DOCX</PresentationFormat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MCE R1300.2 8.10.2020 (00429171).DOCX</vt:lpstr>
    </vt:vector>
  </TitlesOfParts>
  <Company>HP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MCE R1300.2 8.10.2020 (00429171).DOCX</dc:title>
  <dc:subject>00429171.1/Font=8</dc:subject>
  <dc:creator>Spare</dc:creator>
  <cp:keywords/>
  <dc:description/>
  <cp:lastModifiedBy>Grant Wiens</cp:lastModifiedBy>
  <cp:revision>4</cp:revision>
  <cp:lastPrinted>2020-08-10T18:08:00Z</cp:lastPrinted>
  <dcterms:created xsi:type="dcterms:W3CDTF">2020-08-11T13:52:00Z</dcterms:created>
  <dcterms:modified xsi:type="dcterms:W3CDTF">2020-08-11T13:53:00Z</dcterms:modified>
</cp:coreProperties>
</file>