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58" w:rsidRPr="00612775" w:rsidRDefault="00E04F58" w:rsidP="003C3E2F">
      <w:pPr>
        <w:tabs>
          <w:tab w:val="right" w:pos="9270"/>
        </w:tabs>
        <w:rPr>
          <w:b/>
        </w:rPr>
      </w:pPr>
      <w:r w:rsidRPr="00CB1FB7">
        <w:rPr>
          <w:b/>
          <w:u w:val="single"/>
        </w:rPr>
        <w:t>STUDENTS</w:t>
      </w:r>
      <w:r w:rsidRPr="00612775">
        <w:rPr>
          <w:b/>
        </w:rPr>
        <w:tab/>
      </w:r>
      <w:r w:rsidRPr="00612775">
        <w:rPr>
          <w:b/>
          <w:u w:val="single"/>
        </w:rPr>
        <w:t>Policy</w:t>
      </w:r>
      <w:r w:rsidRPr="00612775">
        <w:rPr>
          <w:b/>
        </w:rPr>
        <w:t xml:space="preserve"> 276</w:t>
      </w:r>
      <w:r>
        <w:rPr>
          <w:b/>
        </w:rPr>
        <w:t>5</w:t>
      </w:r>
    </w:p>
    <w:p w:rsidR="00E04F58" w:rsidRDefault="00E04F58" w:rsidP="003C3E2F">
      <w:pPr>
        <w:tabs>
          <w:tab w:val="right" w:pos="9270"/>
        </w:tabs>
        <w:rPr>
          <w:b/>
        </w:rPr>
      </w:pPr>
      <w:r w:rsidRPr="00612775">
        <w:rPr>
          <w:b/>
        </w:rPr>
        <w:tab/>
      </w:r>
      <w:r w:rsidR="00983B0A">
        <w:rPr>
          <w:b/>
        </w:rPr>
        <w:t>(Regulation 2765)</w:t>
      </w:r>
    </w:p>
    <w:p w:rsidR="00E04F58" w:rsidRPr="00612775" w:rsidRDefault="00E04F58" w:rsidP="00E04F58">
      <w:pPr>
        <w:rPr>
          <w:b/>
        </w:rPr>
      </w:pPr>
      <w:r w:rsidRPr="00CB1FB7">
        <w:rPr>
          <w:b/>
          <w:u w:val="single"/>
        </w:rPr>
        <w:t>Student Welfare</w:t>
      </w:r>
      <w:r w:rsidRPr="00612775">
        <w:rPr>
          <w:b/>
        </w:rPr>
        <w:tab/>
      </w:r>
      <w:r w:rsidRPr="00612775">
        <w:rPr>
          <w:b/>
        </w:rPr>
        <w:tab/>
      </w:r>
      <w:r w:rsidRPr="00612775">
        <w:rPr>
          <w:b/>
        </w:rPr>
        <w:tab/>
      </w:r>
      <w:r w:rsidRPr="00612775">
        <w:rPr>
          <w:b/>
        </w:rPr>
        <w:tab/>
      </w:r>
      <w:r w:rsidRPr="00612775">
        <w:rPr>
          <w:b/>
        </w:rPr>
        <w:tab/>
      </w:r>
      <w:r w:rsidRPr="00612775">
        <w:rPr>
          <w:b/>
        </w:rPr>
        <w:tab/>
      </w:r>
      <w:r w:rsidRPr="00612775">
        <w:rPr>
          <w:b/>
        </w:rPr>
        <w:tab/>
      </w:r>
      <w:r w:rsidRPr="00612775">
        <w:rPr>
          <w:b/>
        </w:rPr>
        <w:tab/>
      </w:r>
    </w:p>
    <w:p w:rsidR="00E04F58" w:rsidRDefault="00E04F58" w:rsidP="00E04F58">
      <w:pPr>
        <w:rPr>
          <w:b/>
          <w:u w:val="single"/>
        </w:rPr>
      </w:pPr>
    </w:p>
    <w:p w:rsidR="00E04F58" w:rsidRDefault="00E04F58" w:rsidP="00E04F58">
      <w:pPr>
        <w:rPr>
          <w:b/>
          <w:u w:val="single"/>
        </w:rPr>
      </w:pPr>
      <w:r>
        <w:rPr>
          <w:b/>
          <w:u w:val="single"/>
        </w:rPr>
        <w:t>Transfer of Care and Custody</w:t>
      </w:r>
    </w:p>
    <w:p w:rsidR="00E04F58" w:rsidRDefault="00E04F58" w:rsidP="00E04F58">
      <w:pPr>
        <w:rPr>
          <w:b/>
          <w:u w:val="single"/>
        </w:rPr>
      </w:pPr>
    </w:p>
    <w:p w:rsidR="00E04F58" w:rsidRDefault="00E04F58" w:rsidP="00E04F58">
      <w:pPr>
        <w:jc w:val="both"/>
      </w:pPr>
      <w:r>
        <w:t>A parent or legal custodian of a student may execute a power of attorney transferring the care and custody of the student for a period of up to one year. The transfer of custody will not change or modify parental or legal rights contained in an existing court order or deprive parents of visitation. Parents or legal guardians may revoke the power of attorney at any time.</w:t>
      </w:r>
    </w:p>
    <w:p w:rsidR="00E04F58" w:rsidRDefault="00E04F58" w:rsidP="00E04F58">
      <w:pPr>
        <w:jc w:val="both"/>
      </w:pPr>
    </w:p>
    <w:p w:rsidR="00E04F58" w:rsidRDefault="00E04F58" w:rsidP="00E04F58">
      <w:pPr>
        <w:jc w:val="both"/>
      </w:pPr>
      <w:r>
        <w:t xml:space="preserve">Parents or legal custodians who are members of the Armed Forces, including reserve components, the </w:t>
      </w:r>
      <w:r w:rsidR="003C3E2F">
        <w:t>C</w:t>
      </w:r>
      <w:r>
        <w:t xml:space="preserve">ommissioned </w:t>
      </w:r>
      <w:r w:rsidR="003C3E2F">
        <w:t>Officer C</w:t>
      </w:r>
      <w:r>
        <w:t>orps of the National Oceanic and Atmospheric Administration</w:t>
      </w:r>
      <w:r w:rsidR="003C3E2F">
        <w:t xml:space="preserve"> (NOAA)</w:t>
      </w:r>
      <w:r>
        <w:t>, the Public Health Services of the United States</w:t>
      </w:r>
      <w:r w:rsidR="003C3E2F">
        <w:t>,</w:t>
      </w:r>
      <w:r>
        <w:t xml:space="preserve"> Department of Health and Human Services detailed for duty with the U</w:t>
      </w:r>
      <w:r w:rsidR="003C3E2F">
        <w:t>nited States</w:t>
      </w:r>
      <w:r>
        <w:t xml:space="preserve"> Armed Forces</w:t>
      </w:r>
      <w:r w:rsidR="003C3E2F">
        <w:t>,</w:t>
      </w:r>
      <w:r>
        <w:t xml:space="preserve"> or who is req</w:t>
      </w:r>
      <w:bookmarkStart w:id="0" w:name="_GoBack"/>
      <w:bookmarkEnd w:id="0"/>
      <w:r>
        <w:t>uired to enter or serve in the active military service of the United States</w:t>
      </w:r>
      <w:r w:rsidR="003C3E2F">
        <w:t>,</w:t>
      </w:r>
      <w:r>
        <w:t xml:space="preserve"> under a call or order of the President of the United States</w:t>
      </w:r>
      <w:r w:rsidR="003C3E2F">
        <w:t>,</w:t>
      </w:r>
      <w:r>
        <w:t xml:space="preserve"> or to serve on state active duty</w:t>
      </w:r>
      <w:r w:rsidR="003C3E2F">
        <w:t>,</w:t>
      </w:r>
      <w:r>
        <w:t xml:space="preserve"> may delegate care and custody of their student for a period of longer than one year if on active duty service. The delegation of care and custody may not exceed the term of active duty service plus thirty (30) days.</w:t>
      </w:r>
    </w:p>
    <w:p w:rsidR="00E04F58" w:rsidRDefault="00E04F58" w:rsidP="00E04F58">
      <w:pPr>
        <w:jc w:val="both"/>
      </w:pPr>
    </w:p>
    <w:p w:rsidR="00E04F58" w:rsidRDefault="00E04F58" w:rsidP="00E04F58">
      <w:pPr>
        <w:jc w:val="both"/>
      </w:pPr>
      <w:r>
        <w:t xml:space="preserve">The delegation of care and custody will not alter or affect the District’s residency </w:t>
      </w:r>
      <w:r w:rsidR="000164A7">
        <w:t>requirements</w:t>
      </w:r>
      <w:r>
        <w:t>.</w:t>
      </w:r>
    </w:p>
    <w:p w:rsidR="00983B0A" w:rsidRDefault="00983B0A" w:rsidP="00E04F58">
      <w:pPr>
        <w:jc w:val="both"/>
      </w:pPr>
    </w:p>
    <w:p w:rsidR="00983B0A" w:rsidRDefault="00983B0A" w:rsidP="00983B0A">
      <w:pPr>
        <w:jc w:val="both"/>
      </w:pPr>
    </w:p>
    <w:p w:rsidR="00983B0A" w:rsidRPr="001E6CB3" w:rsidRDefault="00983B0A" w:rsidP="00983B0A">
      <w:pPr>
        <w:jc w:val="center"/>
      </w:pPr>
      <w:r w:rsidRPr="001E6CB3">
        <w:t>*****</w:t>
      </w:r>
    </w:p>
    <w:p w:rsidR="00983B0A" w:rsidRPr="001E6CB3" w:rsidRDefault="00983B0A" w:rsidP="00983B0A">
      <w:pPr>
        <w:jc w:val="both"/>
      </w:pPr>
    </w:p>
    <w:p w:rsidR="00983B0A" w:rsidRPr="001E6CB3" w:rsidRDefault="00983B0A" w:rsidP="00983B0A">
      <w:pPr>
        <w:pStyle w:val="Footer"/>
        <w:tabs>
          <w:tab w:val="left" w:pos="4770"/>
        </w:tabs>
        <w:ind w:right="-450"/>
      </w:pPr>
      <w:r>
        <w:t xml:space="preserve">August 2018, </w:t>
      </w:r>
      <w:r w:rsidRPr="001E6CB3">
        <w:t>Copyright © 20</w:t>
      </w:r>
      <w:r>
        <w:t>18</w:t>
      </w:r>
      <w:r w:rsidRPr="001E6CB3">
        <w:t xml:space="preserve"> Missouri Consultants for Education</w:t>
      </w:r>
      <w:r>
        <w:t>, LLC</w:t>
      </w:r>
    </w:p>
    <w:p w:rsidR="00983B0A" w:rsidRPr="001E6CB3" w:rsidRDefault="00983B0A" w:rsidP="00983B0A">
      <w:pPr>
        <w:pStyle w:val="Footer"/>
      </w:pPr>
    </w:p>
    <w:p w:rsidR="00983B0A" w:rsidRPr="001E6CB3" w:rsidRDefault="00983B0A" w:rsidP="00983B0A">
      <w:pPr>
        <w:jc w:val="both"/>
      </w:pPr>
    </w:p>
    <w:p w:rsidR="00983B0A" w:rsidRDefault="00983B0A" w:rsidP="00E04F58">
      <w:pPr>
        <w:jc w:val="both"/>
      </w:pPr>
    </w:p>
    <w:p w:rsidR="00E04F58" w:rsidRDefault="00E04F58" w:rsidP="00E04F58">
      <w:pPr>
        <w:jc w:val="both"/>
      </w:pPr>
    </w:p>
    <w:p w:rsidR="00E04F58" w:rsidRDefault="00E04F58" w:rsidP="00E04F58">
      <w:pPr>
        <w:jc w:val="both"/>
      </w:pPr>
    </w:p>
    <w:p w:rsidR="00E04F58" w:rsidRPr="00CB1FB7" w:rsidRDefault="00E04F58" w:rsidP="00E04F58">
      <w:pPr>
        <w:jc w:val="both"/>
        <w:rPr>
          <w:u w:val="single"/>
        </w:rPr>
      </w:pPr>
    </w:p>
    <w:p w:rsidR="00E04F58" w:rsidRPr="00612775" w:rsidRDefault="00E04F58" w:rsidP="00E04F58">
      <w:pPr>
        <w:jc w:val="both"/>
      </w:pPr>
    </w:p>
    <w:p w:rsidR="00261E41" w:rsidRDefault="00261E41"/>
    <w:sectPr w:rsidR="0026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58" w:rsidRDefault="00E04F58" w:rsidP="00E04F58">
      <w:r>
        <w:separator/>
      </w:r>
    </w:p>
  </w:endnote>
  <w:endnote w:type="continuationSeparator" w:id="0">
    <w:p w:rsidR="00E04F58" w:rsidRDefault="00E04F58" w:rsidP="00E0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58" w:rsidRDefault="00E04F58" w:rsidP="00E04F58">
      <w:r>
        <w:separator/>
      </w:r>
    </w:p>
  </w:footnote>
  <w:footnote w:type="continuationSeparator" w:id="0">
    <w:p w:rsidR="00E04F58" w:rsidRDefault="00E04F58" w:rsidP="00E04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58" w:rsidRDefault="00E04F58">
    <w:pPr>
      <w:pStyle w:val="Header"/>
    </w:pPr>
  </w:p>
  <w:p w:rsidR="00E04F58" w:rsidRDefault="00E04F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58"/>
    <w:rsid w:val="000164A7"/>
    <w:rsid w:val="00261E41"/>
    <w:rsid w:val="003C3E2F"/>
    <w:rsid w:val="008A43B1"/>
    <w:rsid w:val="00945E21"/>
    <w:rsid w:val="00983B0A"/>
    <w:rsid w:val="00E04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6BA83-2656-4EF3-B81D-57A7CA17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58"/>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F58"/>
    <w:pPr>
      <w:tabs>
        <w:tab w:val="center" w:pos="4680"/>
        <w:tab w:val="right" w:pos="9360"/>
      </w:tabs>
    </w:pPr>
  </w:style>
  <w:style w:type="character" w:customStyle="1" w:styleId="HeaderChar">
    <w:name w:val="Header Char"/>
    <w:basedOn w:val="DefaultParagraphFont"/>
    <w:link w:val="Header"/>
    <w:uiPriority w:val="99"/>
    <w:rsid w:val="00E04F58"/>
    <w:rPr>
      <w:rFonts w:ascii="Times New Roman" w:eastAsia="Calibri" w:hAnsi="Times New Roman" w:cs="Times New Roman"/>
      <w:sz w:val="24"/>
      <w:szCs w:val="24"/>
    </w:rPr>
  </w:style>
  <w:style w:type="paragraph" w:styleId="Footer">
    <w:name w:val="footer"/>
    <w:basedOn w:val="Normal"/>
    <w:link w:val="FooterChar"/>
    <w:uiPriority w:val="99"/>
    <w:unhideWhenUsed/>
    <w:rsid w:val="00E04F58"/>
    <w:pPr>
      <w:tabs>
        <w:tab w:val="center" w:pos="4680"/>
        <w:tab w:val="right" w:pos="9360"/>
      </w:tabs>
    </w:pPr>
  </w:style>
  <w:style w:type="character" w:customStyle="1" w:styleId="FooterChar">
    <w:name w:val="Footer Char"/>
    <w:basedOn w:val="DefaultParagraphFont"/>
    <w:link w:val="Footer"/>
    <w:uiPriority w:val="99"/>
    <w:rsid w:val="00E04F5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230</Words>
  <Characters>1136</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P2765 - New.docx</vt:lpstr>
    </vt:vector>
  </TitlesOfParts>
  <Company>Hewlett-Packard Company</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P2765 - New.docx</dc:title>
  <dc:subject/>
  <dc:creator>Nicole Boyles</dc:creator>
  <cp:keywords/>
  <dc:description/>
  <cp:lastModifiedBy>Nicole Boyles</cp:lastModifiedBy>
  <cp:revision>6</cp:revision>
  <cp:lastPrinted>2018-08-31T15:42:00Z</cp:lastPrinted>
  <dcterms:created xsi:type="dcterms:W3CDTF">2018-08-22T22:16:00Z</dcterms:created>
  <dcterms:modified xsi:type="dcterms:W3CDTF">2018-08-31T15:44:00Z</dcterms:modified>
</cp:coreProperties>
</file>