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2A" w:rsidRPr="00A865EE" w:rsidRDefault="00A865EE" w:rsidP="00C5652A">
      <w:pPr>
        <w:ind w:left="0"/>
        <w:rPr>
          <w:rFonts w:ascii="Times New Roman" w:hAnsi="Times New Roman"/>
          <w:b/>
          <w:sz w:val="24"/>
          <w:szCs w:val="24"/>
        </w:rPr>
      </w:pPr>
      <w:r w:rsidRPr="00A865EE">
        <w:rPr>
          <w:rFonts w:ascii="Times New Roman" w:hAnsi="Times New Roman"/>
          <w:b/>
          <w:sz w:val="24"/>
          <w:szCs w:val="24"/>
          <w:u w:val="single"/>
        </w:rPr>
        <w:t>FINANCIAL OPERATIONS</w:t>
      </w:r>
      <w:r w:rsidRPr="00A865EE">
        <w:rPr>
          <w:rFonts w:ascii="Times New Roman" w:hAnsi="Times New Roman"/>
          <w:b/>
          <w:sz w:val="24"/>
          <w:szCs w:val="24"/>
        </w:rPr>
        <w:tab/>
      </w:r>
      <w:r w:rsidRPr="00A865EE">
        <w:rPr>
          <w:rFonts w:ascii="Times New Roman" w:hAnsi="Times New Roman"/>
          <w:b/>
          <w:sz w:val="24"/>
          <w:szCs w:val="24"/>
        </w:rPr>
        <w:tab/>
      </w:r>
      <w:r w:rsidRPr="00A865EE">
        <w:rPr>
          <w:rFonts w:ascii="Times New Roman" w:hAnsi="Times New Roman"/>
          <w:b/>
          <w:sz w:val="24"/>
          <w:szCs w:val="24"/>
        </w:rPr>
        <w:tab/>
      </w:r>
      <w:r w:rsidRPr="00A865EE">
        <w:rPr>
          <w:rFonts w:ascii="Times New Roman" w:hAnsi="Times New Roman"/>
          <w:b/>
          <w:sz w:val="24"/>
          <w:szCs w:val="24"/>
        </w:rPr>
        <w:tab/>
      </w:r>
      <w:r w:rsidRPr="00A865EE">
        <w:rPr>
          <w:rFonts w:ascii="Times New Roman" w:hAnsi="Times New Roman"/>
          <w:b/>
          <w:sz w:val="24"/>
          <w:szCs w:val="24"/>
        </w:rPr>
        <w:tab/>
      </w:r>
      <w:r w:rsidRPr="00A865EE">
        <w:rPr>
          <w:rFonts w:ascii="Times New Roman" w:hAnsi="Times New Roman"/>
          <w:b/>
          <w:sz w:val="24"/>
          <w:szCs w:val="24"/>
        </w:rPr>
        <w:tab/>
      </w:r>
      <w:r w:rsidRPr="00A865EE">
        <w:rPr>
          <w:rFonts w:ascii="Times New Roman" w:hAnsi="Times New Roman"/>
          <w:b/>
          <w:sz w:val="24"/>
          <w:szCs w:val="24"/>
        </w:rPr>
        <w:tab/>
      </w:r>
      <w:r w:rsidRPr="00A865EE">
        <w:rPr>
          <w:rFonts w:ascii="Times New Roman" w:hAnsi="Times New Roman"/>
          <w:b/>
          <w:sz w:val="24"/>
          <w:szCs w:val="24"/>
          <w:u w:val="single"/>
        </w:rPr>
        <w:t>Policy</w:t>
      </w:r>
      <w:r w:rsidRPr="00A865EE">
        <w:rPr>
          <w:rFonts w:ascii="Times New Roman" w:hAnsi="Times New Roman"/>
          <w:b/>
          <w:sz w:val="24"/>
          <w:szCs w:val="24"/>
        </w:rPr>
        <w:t xml:space="preserve"> 3102</w:t>
      </w:r>
    </w:p>
    <w:p w:rsidR="00A865EE" w:rsidRPr="00A865EE" w:rsidRDefault="00A865EE" w:rsidP="00C5652A">
      <w:pPr>
        <w:ind w:left="0"/>
        <w:rPr>
          <w:rFonts w:ascii="Times New Roman" w:hAnsi="Times New Roman"/>
          <w:b/>
          <w:sz w:val="24"/>
          <w:szCs w:val="24"/>
        </w:rPr>
      </w:pPr>
    </w:p>
    <w:p w:rsidR="00A865EE" w:rsidRPr="00A865EE" w:rsidRDefault="00A865EE" w:rsidP="00C5652A">
      <w:pPr>
        <w:ind w:left="0"/>
        <w:rPr>
          <w:rFonts w:ascii="Times New Roman" w:hAnsi="Times New Roman"/>
          <w:b/>
          <w:sz w:val="24"/>
          <w:szCs w:val="24"/>
          <w:u w:val="single"/>
        </w:rPr>
      </w:pPr>
      <w:r w:rsidRPr="00A865EE">
        <w:rPr>
          <w:rFonts w:ascii="Times New Roman" w:hAnsi="Times New Roman"/>
          <w:b/>
          <w:sz w:val="24"/>
          <w:szCs w:val="24"/>
          <w:u w:val="single"/>
        </w:rPr>
        <w:t>Financial Operations</w:t>
      </w:r>
    </w:p>
    <w:p w:rsidR="00A865EE" w:rsidRPr="00A865EE" w:rsidRDefault="00A865EE" w:rsidP="00C5652A">
      <w:pPr>
        <w:ind w:left="0"/>
        <w:rPr>
          <w:rFonts w:ascii="Times New Roman" w:hAnsi="Times New Roman"/>
          <w:b/>
          <w:sz w:val="24"/>
          <w:szCs w:val="24"/>
        </w:rPr>
      </w:pPr>
    </w:p>
    <w:p w:rsidR="00B351F1" w:rsidRPr="00A865EE" w:rsidRDefault="00A865EE" w:rsidP="00A865EE">
      <w:pPr>
        <w:ind w:left="0"/>
        <w:rPr>
          <w:rFonts w:ascii="Times New Roman" w:hAnsi="Times New Roman"/>
          <w:b/>
          <w:sz w:val="24"/>
          <w:szCs w:val="24"/>
          <w:u w:val="single"/>
        </w:rPr>
      </w:pPr>
      <w:r w:rsidRPr="00A865EE">
        <w:rPr>
          <w:rFonts w:ascii="Times New Roman" w:hAnsi="Times New Roman"/>
          <w:b/>
          <w:sz w:val="24"/>
          <w:szCs w:val="24"/>
          <w:u w:val="single"/>
        </w:rPr>
        <w:t>Debt Management Policy</w:t>
      </w:r>
    </w:p>
    <w:p w:rsidR="00B351F1" w:rsidRPr="00A865EE" w:rsidRDefault="00B351F1" w:rsidP="00B351F1">
      <w:pPr>
        <w:ind w:left="0"/>
        <w:jc w:val="center"/>
        <w:rPr>
          <w:rFonts w:ascii="Times New Roman" w:hAnsi="Times New Roman"/>
          <w:b/>
          <w:sz w:val="24"/>
          <w:szCs w:val="24"/>
        </w:rPr>
      </w:pPr>
    </w:p>
    <w:p w:rsidR="00B351F1" w:rsidRDefault="00B351F1" w:rsidP="00B351F1">
      <w:pPr>
        <w:ind w:left="0"/>
        <w:jc w:val="center"/>
        <w:rPr>
          <w:rFonts w:ascii="Times New Roman" w:hAnsi="Times New Roman"/>
          <w:sz w:val="24"/>
          <w:szCs w:val="24"/>
        </w:rPr>
      </w:pPr>
    </w:p>
    <w:p w:rsidR="00B351F1" w:rsidRDefault="00B351F1" w:rsidP="00B351F1">
      <w:pPr>
        <w:ind w:left="0"/>
        <w:jc w:val="both"/>
        <w:rPr>
          <w:rFonts w:ascii="Times New Roman" w:hAnsi="Times New Roman"/>
          <w:sz w:val="24"/>
          <w:szCs w:val="24"/>
        </w:rPr>
      </w:pPr>
      <w:r>
        <w:rPr>
          <w:rFonts w:ascii="Times New Roman" w:hAnsi="Times New Roman"/>
          <w:sz w:val="24"/>
          <w:szCs w:val="24"/>
        </w:rPr>
        <w:tab/>
        <w:t xml:space="preserve">The debt management policy of the District is </w:t>
      </w:r>
      <w:r w:rsidR="006E1C1D">
        <w:rPr>
          <w:rFonts w:ascii="Times New Roman" w:hAnsi="Times New Roman"/>
          <w:sz w:val="24"/>
          <w:szCs w:val="24"/>
        </w:rPr>
        <w:t xml:space="preserve">to </w:t>
      </w:r>
      <w:r>
        <w:rPr>
          <w:rFonts w:ascii="Times New Roman" w:hAnsi="Times New Roman"/>
          <w:sz w:val="24"/>
          <w:szCs w:val="24"/>
        </w:rPr>
        <w:t xml:space="preserve">remain in full compliance with statutes of the State of Missouri by </w:t>
      </w:r>
      <w:r w:rsidR="006E1C1D">
        <w:rPr>
          <w:rFonts w:ascii="Times New Roman" w:hAnsi="Times New Roman"/>
          <w:sz w:val="24"/>
          <w:szCs w:val="24"/>
        </w:rPr>
        <w:t>borrowing</w:t>
      </w:r>
      <w:r>
        <w:rPr>
          <w:rFonts w:ascii="Times New Roman" w:hAnsi="Times New Roman"/>
          <w:sz w:val="24"/>
          <w:szCs w:val="24"/>
        </w:rPr>
        <w:t xml:space="preserve"> within the allowable limits of no more than fifteen percent (15.00%) of the District’s assessed valuation, which can include state assessed railroad and utility properties located within its boundaries.  It is also important that the District exercise caution and prudence concerning its full compliance with the rules and regulations of the United States Department of the Treasury Internal Revenue Service</w:t>
      </w:r>
      <w:r w:rsidR="006E1C1D">
        <w:rPr>
          <w:rFonts w:ascii="Times New Roman" w:hAnsi="Times New Roman"/>
          <w:sz w:val="24"/>
          <w:szCs w:val="24"/>
        </w:rPr>
        <w:t xml:space="preserve"> (IRS)</w:t>
      </w:r>
      <w:r>
        <w:rPr>
          <w:rFonts w:ascii="Times New Roman" w:hAnsi="Times New Roman"/>
          <w:sz w:val="24"/>
          <w:szCs w:val="24"/>
        </w:rPr>
        <w:t xml:space="preserve"> to avoid any risk of loss of the tax exempt status of any proposed financings, as well as those currently in existence.  </w:t>
      </w:r>
      <w:r w:rsidR="006E1C1D">
        <w:rPr>
          <w:rFonts w:ascii="Times New Roman" w:hAnsi="Times New Roman"/>
          <w:sz w:val="24"/>
          <w:szCs w:val="24"/>
        </w:rPr>
        <w:t xml:space="preserve">Generally the improper spending of the bond proceeds is what triggers a violation of IRS regulations and not complying with the ballot language for the projects </w:t>
      </w:r>
      <w:r w:rsidR="001A035D">
        <w:rPr>
          <w:rFonts w:ascii="Times New Roman" w:hAnsi="Times New Roman"/>
          <w:sz w:val="24"/>
          <w:szCs w:val="24"/>
        </w:rPr>
        <w:t>can</w:t>
      </w:r>
      <w:r w:rsidR="006E1C1D">
        <w:rPr>
          <w:rFonts w:ascii="Times New Roman" w:hAnsi="Times New Roman"/>
          <w:sz w:val="24"/>
          <w:szCs w:val="24"/>
        </w:rPr>
        <w:t xml:space="preserve"> creat</w:t>
      </w:r>
      <w:r w:rsidR="001A035D">
        <w:rPr>
          <w:rFonts w:ascii="Times New Roman" w:hAnsi="Times New Roman"/>
          <w:sz w:val="24"/>
          <w:szCs w:val="24"/>
        </w:rPr>
        <w:t>e</w:t>
      </w:r>
      <w:r w:rsidR="006E1C1D">
        <w:rPr>
          <w:rFonts w:ascii="Times New Roman" w:hAnsi="Times New Roman"/>
          <w:sz w:val="24"/>
          <w:szCs w:val="24"/>
        </w:rPr>
        <w:t xml:space="preserve"> problems with the Missouri State Auditor and local patrons.</w:t>
      </w:r>
    </w:p>
    <w:p w:rsidR="00B351F1" w:rsidRDefault="00B351F1" w:rsidP="00B351F1">
      <w:pPr>
        <w:ind w:left="0"/>
        <w:jc w:val="both"/>
        <w:rPr>
          <w:rFonts w:ascii="Times New Roman" w:hAnsi="Times New Roman"/>
          <w:sz w:val="24"/>
          <w:szCs w:val="24"/>
        </w:rPr>
      </w:pPr>
    </w:p>
    <w:p w:rsidR="006E10DF" w:rsidRDefault="00B351F1" w:rsidP="00B351F1">
      <w:pPr>
        <w:ind w:left="0"/>
        <w:jc w:val="both"/>
        <w:rPr>
          <w:rFonts w:ascii="Times New Roman" w:hAnsi="Times New Roman"/>
          <w:sz w:val="24"/>
          <w:szCs w:val="24"/>
        </w:rPr>
      </w:pPr>
      <w:r>
        <w:rPr>
          <w:rFonts w:ascii="Times New Roman" w:hAnsi="Times New Roman"/>
          <w:sz w:val="24"/>
          <w:szCs w:val="24"/>
        </w:rPr>
        <w:tab/>
      </w:r>
      <w:r w:rsidR="006E10DF">
        <w:rPr>
          <w:rFonts w:ascii="Times New Roman" w:hAnsi="Times New Roman"/>
          <w:sz w:val="24"/>
          <w:szCs w:val="24"/>
        </w:rPr>
        <w:t xml:space="preserve">In terms of philosophy towards the monitoring of a long </w:t>
      </w:r>
      <w:r w:rsidR="006E1C1D">
        <w:rPr>
          <w:rFonts w:ascii="Times New Roman" w:hAnsi="Times New Roman"/>
          <w:sz w:val="24"/>
          <w:szCs w:val="24"/>
        </w:rPr>
        <w:t>term</w:t>
      </w:r>
      <w:r w:rsidR="006E10DF">
        <w:rPr>
          <w:rFonts w:ascii="Times New Roman" w:hAnsi="Times New Roman"/>
          <w:sz w:val="24"/>
          <w:szCs w:val="24"/>
        </w:rPr>
        <w:t xml:space="preserve"> debt management policy, the Board of Education and Administrators recognize that to achieve the necessary 4/7 or 2/3 </w:t>
      </w:r>
      <w:r w:rsidR="00CA6456">
        <w:rPr>
          <w:rFonts w:ascii="Times New Roman" w:hAnsi="Times New Roman"/>
          <w:sz w:val="24"/>
          <w:szCs w:val="24"/>
        </w:rPr>
        <w:t xml:space="preserve">majority for approval by the voters of general obligation bond issues it is likely to be much easier if no increase in the debt service fund levy occurs.  As a result, </w:t>
      </w:r>
      <w:r w:rsidR="00A865EE">
        <w:rPr>
          <w:rFonts w:ascii="Times New Roman" w:hAnsi="Times New Roman"/>
          <w:sz w:val="24"/>
          <w:szCs w:val="24"/>
        </w:rPr>
        <w:t xml:space="preserve">it is the District’s practice to issue </w:t>
      </w:r>
      <w:r w:rsidR="00CA6456">
        <w:rPr>
          <w:rFonts w:ascii="Times New Roman" w:hAnsi="Times New Roman"/>
          <w:sz w:val="24"/>
          <w:szCs w:val="24"/>
        </w:rPr>
        <w:t>general obligation bonds with optional redemption (call) provisions that facilitate prepayments when excessive debt service fund balances accumulate with the goal of maintaining a constant debt service fund levy.  This policy has enabled the District to achieve significant interest savings by issuing refunding bonds to capture l</w:t>
      </w:r>
      <w:r w:rsidR="002A54D7">
        <w:rPr>
          <w:rFonts w:ascii="Times New Roman" w:hAnsi="Times New Roman"/>
          <w:sz w:val="24"/>
          <w:szCs w:val="24"/>
        </w:rPr>
        <w:t xml:space="preserve">ower interest when municipal </w:t>
      </w:r>
      <w:r w:rsidR="00CA6456">
        <w:rPr>
          <w:rFonts w:ascii="Times New Roman" w:hAnsi="Times New Roman"/>
          <w:sz w:val="24"/>
          <w:szCs w:val="24"/>
        </w:rPr>
        <w:t>bond markets change.</w:t>
      </w:r>
    </w:p>
    <w:p w:rsidR="005120F2" w:rsidRDefault="005120F2" w:rsidP="00B351F1">
      <w:pPr>
        <w:ind w:left="0"/>
        <w:jc w:val="both"/>
        <w:rPr>
          <w:rFonts w:ascii="Times New Roman" w:hAnsi="Times New Roman"/>
          <w:sz w:val="24"/>
          <w:szCs w:val="24"/>
        </w:rPr>
      </w:pPr>
    </w:p>
    <w:p w:rsidR="005120F2" w:rsidRDefault="005120F2" w:rsidP="00B351F1">
      <w:pPr>
        <w:ind w:left="0"/>
        <w:jc w:val="both"/>
        <w:rPr>
          <w:rFonts w:ascii="Times New Roman" w:hAnsi="Times New Roman"/>
          <w:sz w:val="24"/>
          <w:szCs w:val="24"/>
        </w:rPr>
      </w:pPr>
      <w:r>
        <w:rPr>
          <w:rFonts w:ascii="Times New Roman" w:hAnsi="Times New Roman"/>
          <w:sz w:val="24"/>
          <w:szCs w:val="24"/>
        </w:rPr>
        <w:tab/>
        <w:t xml:space="preserve">On occasion the District may consider capital facilities or equipment lease financing programs.  It is the intent to only enter into those types of transactions when it is clear based upon reports from the District’s </w:t>
      </w:r>
      <w:r w:rsidR="000A03C5">
        <w:rPr>
          <w:rFonts w:ascii="Times New Roman" w:hAnsi="Times New Roman"/>
          <w:sz w:val="24"/>
          <w:szCs w:val="24"/>
        </w:rPr>
        <w:t>Municipal Bond Underwriter</w:t>
      </w:r>
      <w:r>
        <w:rPr>
          <w:rFonts w:ascii="Times New Roman" w:hAnsi="Times New Roman"/>
          <w:sz w:val="24"/>
          <w:szCs w:val="24"/>
        </w:rPr>
        <w:t xml:space="preserve"> that such a program is affordable and that its implementation does not harm the overall operating budget.  If the project and </w:t>
      </w:r>
      <w:r w:rsidR="006E1C1D">
        <w:rPr>
          <w:rFonts w:ascii="Times New Roman" w:hAnsi="Times New Roman"/>
          <w:sz w:val="24"/>
          <w:szCs w:val="24"/>
        </w:rPr>
        <w:t>lease financing are</w:t>
      </w:r>
      <w:r>
        <w:rPr>
          <w:rFonts w:ascii="Times New Roman" w:hAnsi="Times New Roman"/>
          <w:sz w:val="24"/>
          <w:szCs w:val="24"/>
        </w:rPr>
        <w:t xml:space="preserve"> deemed essential, </w:t>
      </w:r>
      <w:r w:rsidR="006E1C1D">
        <w:rPr>
          <w:rFonts w:ascii="Times New Roman" w:hAnsi="Times New Roman"/>
          <w:sz w:val="24"/>
          <w:szCs w:val="24"/>
        </w:rPr>
        <w:t>but</w:t>
      </w:r>
      <w:r>
        <w:rPr>
          <w:rFonts w:ascii="Times New Roman" w:hAnsi="Times New Roman"/>
          <w:sz w:val="24"/>
          <w:szCs w:val="24"/>
        </w:rPr>
        <w:t xml:space="preserve"> beyond the range of reasonable affordability, the Board of Education and Administration will approach the voters for a temporary or permanent increase in the operating levy to produce the additional revenue.</w:t>
      </w:r>
    </w:p>
    <w:p w:rsidR="005120F2" w:rsidRDefault="005120F2" w:rsidP="00B351F1">
      <w:pPr>
        <w:ind w:left="0"/>
        <w:jc w:val="both"/>
        <w:rPr>
          <w:rFonts w:ascii="Times New Roman" w:hAnsi="Times New Roman"/>
          <w:sz w:val="24"/>
          <w:szCs w:val="24"/>
        </w:rPr>
      </w:pPr>
    </w:p>
    <w:p w:rsidR="005120F2" w:rsidRDefault="005120F2" w:rsidP="00B351F1">
      <w:pPr>
        <w:ind w:left="0"/>
        <w:jc w:val="both"/>
        <w:rPr>
          <w:rFonts w:ascii="Times New Roman" w:hAnsi="Times New Roman"/>
          <w:sz w:val="24"/>
          <w:szCs w:val="24"/>
        </w:rPr>
      </w:pPr>
      <w:r>
        <w:rPr>
          <w:rFonts w:ascii="Times New Roman" w:hAnsi="Times New Roman"/>
          <w:sz w:val="24"/>
          <w:szCs w:val="24"/>
        </w:rPr>
        <w:tab/>
        <w:t>Since general obligation bond issues and capital facilities or equipment lease financings happen intermittently, it presents challenges for administrators and board members to keep fully informed about the conditions of the municipal bond market</w:t>
      </w:r>
      <w:r w:rsidR="00F81AF9">
        <w:rPr>
          <w:rFonts w:ascii="Times New Roman" w:hAnsi="Times New Roman"/>
          <w:sz w:val="24"/>
          <w:szCs w:val="24"/>
        </w:rPr>
        <w:t>, changing rules and regulations issued by the U.S. Treasury Department, etc.  For these reasons the Board of Education engage</w:t>
      </w:r>
      <w:r w:rsidR="000A03C5">
        <w:rPr>
          <w:rFonts w:ascii="Times New Roman" w:hAnsi="Times New Roman"/>
          <w:sz w:val="24"/>
          <w:szCs w:val="24"/>
        </w:rPr>
        <w:t>s</w:t>
      </w:r>
      <w:r w:rsidR="00F81AF9">
        <w:rPr>
          <w:rFonts w:ascii="Times New Roman" w:hAnsi="Times New Roman"/>
          <w:sz w:val="24"/>
          <w:szCs w:val="24"/>
        </w:rPr>
        <w:t xml:space="preserve"> the service of a </w:t>
      </w:r>
      <w:r w:rsidR="000A03C5">
        <w:rPr>
          <w:rFonts w:ascii="Times New Roman" w:hAnsi="Times New Roman"/>
          <w:sz w:val="24"/>
          <w:szCs w:val="24"/>
        </w:rPr>
        <w:t>municipal bond underwriter</w:t>
      </w:r>
      <w:r w:rsidR="00F81AF9">
        <w:rPr>
          <w:rFonts w:ascii="Times New Roman" w:hAnsi="Times New Roman"/>
          <w:sz w:val="24"/>
          <w:szCs w:val="24"/>
        </w:rPr>
        <w:t xml:space="preserve"> on a </w:t>
      </w:r>
      <w:r w:rsidR="000A03C5">
        <w:rPr>
          <w:rFonts w:ascii="Times New Roman" w:hAnsi="Times New Roman"/>
          <w:sz w:val="24"/>
          <w:szCs w:val="24"/>
        </w:rPr>
        <w:t>continuing</w:t>
      </w:r>
      <w:r w:rsidR="00F81AF9">
        <w:rPr>
          <w:rFonts w:ascii="Times New Roman" w:hAnsi="Times New Roman"/>
          <w:sz w:val="24"/>
          <w:szCs w:val="24"/>
        </w:rPr>
        <w:t xml:space="preserve"> basis to </w:t>
      </w:r>
      <w:r w:rsidR="00A865EE">
        <w:rPr>
          <w:rFonts w:ascii="Times New Roman" w:hAnsi="Times New Roman"/>
          <w:sz w:val="24"/>
          <w:szCs w:val="24"/>
        </w:rPr>
        <w:t>assist</w:t>
      </w:r>
      <w:r w:rsidR="00F81AF9">
        <w:rPr>
          <w:rFonts w:ascii="Times New Roman" w:hAnsi="Times New Roman"/>
          <w:sz w:val="24"/>
          <w:szCs w:val="24"/>
        </w:rPr>
        <w:t xml:space="preserve"> the administrators and board members keep up to date and understand what refunding opportunities exist and what actions are necessary to preserve the existing debt service fund levy to remain on track with the long range facilities plans.</w:t>
      </w:r>
    </w:p>
    <w:p w:rsidR="006E1C1D" w:rsidRDefault="006E1C1D" w:rsidP="00B351F1">
      <w:pPr>
        <w:ind w:left="0"/>
        <w:jc w:val="both"/>
        <w:rPr>
          <w:rFonts w:ascii="Times New Roman" w:hAnsi="Times New Roman"/>
          <w:sz w:val="24"/>
          <w:szCs w:val="24"/>
        </w:rPr>
      </w:pPr>
    </w:p>
    <w:p w:rsidR="006E1C1D" w:rsidRPr="00C5652A" w:rsidRDefault="006E1C1D" w:rsidP="006E1C1D">
      <w:pPr>
        <w:ind w:left="0" w:firstLine="720"/>
        <w:jc w:val="both"/>
        <w:rPr>
          <w:rFonts w:ascii="Times New Roman" w:hAnsi="Times New Roman"/>
          <w:sz w:val="24"/>
          <w:szCs w:val="24"/>
        </w:rPr>
      </w:pPr>
      <w:r>
        <w:rPr>
          <w:rFonts w:ascii="Times New Roman" w:hAnsi="Times New Roman"/>
          <w:sz w:val="24"/>
          <w:szCs w:val="24"/>
        </w:rPr>
        <w:lastRenderedPageBreak/>
        <w:t>The Superintendent of Schools and other staff providing assistance with those special duties are responsible to the Board of Education for carrying out this policy.</w:t>
      </w:r>
    </w:p>
    <w:sectPr w:rsidR="006E1C1D" w:rsidRPr="00C5652A" w:rsidSect="00A865E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80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5EE" w:rsidRDefault="00A865EE" w:rsidP="00A865EE">
      <w:r>
        <w:separator/>
      </w:r>
    </w:p>
  </w:endnote>
  <w:endnote w:type="continuationSeparator" w:id="0">
    <w:p w:rsidR="00A865EE" w:rsidRDefault="00A865EE" w:rsidP="00A86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2C" w:rsidRDefault="007114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2C" w:rsidRDefault="0071142C" w:rsidP="005919CB">
    <w:pPr>
      <w:pStyle w:val="Footer"/>
      <w:tabs>
        <w:tab w:val="left" w:pos="4770"/>
      </w:tabs>
      <w:ind w:right="-450"/>
      <w:rPr>
        <w:rFonts w:ascii="Times New Roman" w:hAnsi="Times New Roman"/>
        <w:sz w:val="18"/>
        <w:szCs w:val="18"/>
      </w:rPr>
    </w:pPr>
  </w:p>
  <w:p w:rsidR="00A865EE" w:rsidRPr="005919CB" w:rsidRDefault="005919CB" w:rsidP="005919CB">
    <w:pPr>
      <w:pStyle w:val="Footer"/>
      <w:tabs>
        <w:tab w:val="left" w:pos="4770"/>
      </w:tabs>
      <w:ind w:right="-450"/>
      <w:rPr>
        <w:rFonts w:ascii="Times New Roman" w:hAnsi="Times New Roman"/>
        <w:sz w:val="18"/>
        <w:szCs w:val="18"/>
      </w:rPr>
    </w:pPr>
    <w:r w:rsidRPr="005919CB">
      <w:rPr>
        <w:rFonts w:ascii="Times New Roman" w:hAnsi="Times New Roman"/>
        <w:sz w:val="18"/>
        <w:szCs w:val="18"/>
      </w:rPr>
      <w:t>July</w:t>
    </w:r>
    <w:r w:rsidR="00A865EE" w:rsidRPr="005919CB">
      <w:rPr>
        <w:rFonts w:ascii="Times New Roman" w:hAnsi="Times New Roman"/>
        <w:sz w:val="18"/>
        <w:szCs w:val="18"/>
      </w:rPr>
      <w:t>, 2012</w:t>
    </w:r>
    <w:r w:rsidR="00A865EE" w:rsidRPr="005919CB">
      <w:rPr>
        <w:rFonts w:ascii="Times New Roman" w:hAnsi="Times New Roman"/>
        <w:sz w:val="18"/>
        <w:szCs w:val="18"/>
      </w:rPr>
      <w:tab/>
    </w:r>
    <w:r w:rsidR="00A865EE" w:rsidRPr="005919CB">
      <w:rPr>
        <w:rFonts w:ascii="Times New Roman" w:hAnsi="Times New Roman"/>
        <w:sz w:val="18"/>
        <w:szCs w:val="18"/>
      </w:rPr>
      <w:tab/>
      <w:t>Copyright © 2012 Missouri Consultants for Education</w:t>
    </w:r>
  </w:p>
  <w:p w:rsidR="00A865EE" w:rsidRPr="005919CB" w:rsidRDefault="00A865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EE" w:rsidRPr="005919CB" w:rsidRDefault="005919CB" w:rsidP="005919CB">
    <w:pPr>
      <w:pStyle w:val="Footer"/>
      <w:tabs>
        <w:tab w:val="left" w:pos="4770"/>
      </w:tabs>
      <w:ind w:right="-450"/>
      <w:rPr>
        <w:rFonts w:ascii="Times New Roman" w:hAnsi="Times New Roman"/>
        <w:sz w:val="18"/>
        <w:szCs w:val="18"/>
      </w:rPr>
    </w:pPr>
    <w:r w:rsidRPr="005919CB">
      <w:rPr>
        <w:rFonts w:ascii="Times New Roman" w:hAnsi="Times New Roman"/>
        <w:sz w:val="18"/>
        <w:szCs w:val="18"/>
      </w:rPr>
      <w:t>July</w:t>
    </w:r>
    <w:r w:rsidR="00A865EE" w:rsidRPr="005919CB">
      <w:rPr>
        <w:rFonts w:ascii="Times New Roman" w:hAnsi="Times New Roman"/>
        <w:sz w:val="18"/>
        <w:szCs w:val="18"/>
      </w:rPr>
      <w:t>, 2012</w:t>
    </w:r>
    <w:r w:rsidR="00A865EE" w:rsidRPr="005919CB">
      <w:rPr>
        <w:rFonts w:ascii="Times New Roman" w:hAnsi="Times New Roman"/>
        <w:sz w:val="18"/>
        <w:szCs w:val="18"/>
      </w:rPr>
      <w:tab/>
    </w:r>
    <w:r w:rsidR="00A865EE" w:rsidRPr="005919CB">
      <w:rPr>
        <w:rFonts w:ascii="Times New Roman" w:hAnsi="Times New Roman"/>
        <w:sz w:val="18"/>
        <w:szCs w:val="18"/>
      </w:rPr>
      <w:tab/>
    </w:r>
    <w:r w:rsidR="00A865EE" w:rsidRPr="005919CB">
      <w:rPr>
        <w:rFonts w:ascii="Times New Roman" w:hAnsi="Times New Roman"/>
        <w:sz w:val="18"/>
        <w:szCs w:val="18"/>
      </w:rPr>
      <w:tab/>
      <w:t>Copyright © 2012 Missouri Consultants for Education</w:t>
    </w:r>
  </w:p>
  <w:p w:rsidR="00A865EE" w:rsidRPr="005919CB" w:rsidRDefault="00A86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5EE" w:rsidRDefault="00A865EE" w:rsidP="00A865EE">
      <w:r>
        <w:separator/>
      </w:r>
    </w:p>
  </w:footnote>
  <w:footnote w:type="continuationSeparator" w:id="0">
    <w:p w:rsidR="00A865EE" w:rsidRDefault="00A865EE" w:rsidP="00A86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2C" w:rsidRDefault="007114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EE" w:rsidRPr="00A865EE" w:rsidRDefault="00A865EE" w:rsidP="00A865EE">
    <w:pPr>
      <w:pStyle w:val="Header"/>
      <w:tabs>
        <w:tab w:val="left" w:pos="7005"/>
      </w:tabs>
      <w:rPr>
        <w:rFonts w:ascii="Times New Roman" w:hAnsi="Times New Roman"/>
        <w:b/>
        <w:sz w:val="24"/>
        <w:szCs w:val="24"/>
      </w:rPr>
    </w:pPr>
    <w:r>
      <w:tab/>
    </w:r>
    <w:r>
      <w:tab/>
    </w:r>
    <w:r>
      <w:tab/>
    </w:r>
    <w:r w:rsidRPr="00A865EE">
      <w:rPr>
        <w:rFonts w:ascii="Times New Roman" w:hAnsi="Times New Roman"/>
        <w:b/>
        <w:sz w:val="24"/>
        <w:szCs w:val="24"/>
        <w:u w:val="single"/>
      </w:rPr>
      <w:t>Policy</w:t>
    </w:r>
    <w:r w:rsidRPr="00A865EE">
      <w:rPr>
        <w:rFonts w:ascii="Times New Roman" w:hAnsi="Times New Roman"/>
        <w:b/>
        <w:sz w:val="24"/>
        <w:szCs w:val="24"/>
      </w:rPr>
      <w:t xml:space="preserve"> 3102</w:t>
    </w:r>
  </w:p>
  <w:p w:rsidR="00A865EE" w:rsidRDefault="00A865EE">
    <w:pPr>
      <w:pStyle w:val="Header"/>
      <w:rPr>
        <w:rFonts w:ascii="Times New Roman" w:hAnsi="Times New Roman"/>
        <w:b/>
        <w:sz w:val="24"/>
        <w:szCs w:val="24"/>
      </w:rPr>
    </w:pPr>
    <w:r w:rsidRPr="00A865EE">
      <w:rPr>
        <w:rFonts w:ascii="Times New Roman" w:hAnsi="Times New Roman"/>
        <w:b/>
        <w:sz w:val="24"/>
        <w:szCs w:val="24"/>
      </w:rPr>
      <w:tab/>
    </w:r>
    <w:r w:rsidRPr="00A865EE">
      <w:rPr>
        <w:rFonts w:ascii="Times New Roman" w:hAnsi="Times New Roman"/>
        <w:b/>
        <w:sz w:val="24"/>
        <w:szCs w:val="24"/>
      </w:rPr>
      <w:tab/>
      <w:t xml:space="preserve">Page </w:t>
    </w:r>
    <w:r w:rsidR="00C83989" w:rsidRPr="00A865EE">
      <w:rPr>
        <w:rFonts w:ascii="Times New Roman" w:hAnsi="Times New Roman"/>
        <w:b/>
        <w:sz w:val="24"/>
        <w:szCs w:val="24"/>
      </w:rPr>
      <w:fldChar w:fldCharType="begin"/>
    </w:r>
    <w:r w:rsidRPr="00A865EE">
      <w:rPr>
        <w:rFonts w:ascii="Times New Roman" w:hAnsi="Times New Roman"/>
        <w:b/>
        <w:sz w:val="24"/>
        <w:szCs w:val="24"/>
      </w:rPr>
      <w:instrText xml:space="preserve"> PAGE   \* MERGEFORMAT </w:instrText>
    </w:r>
    <w:r w:rsidR="00C83989" w:rsidRPr="00A865EE">
      <w:rPr>
        <w:rFonts w:ascii="Times New Roman" w:hAnsi="Times New Roman"/>
        <w:b/>
        <w:sz w:val="24"/>
        <w:szCs w:val="24"/>
      </w:rPr>
      <w:fldChar w:fldCharType="separate"/>
    </w:r>
    <w:r w:rsidR="0071142C">
      <w:rPr>
        <w:rFonts w:ascii="Times New Roman" w:hAnsi="Times New Roman"/>
        <w:b/>
        <w:noProof/>
        <w:sz w:val="24"/>
        <w:szCs w:val="24"/>
      </w:rPr>
      <w:t>2</w:t>
    </w:r>
    <w:r w:rsidR="00C83989" w:rsidRPr="00A865EE">
      <w:rPr>
        <w:rFonts w:ascii="Times New Roman" w:hAnsi="Times New Roman"/>
        <w:b/>
        <w:sz w:val="24"/>
        <w:szCs w:val="24"/>
      </w:rPr>
      <w:fldChar w:fldCharType="end"/>
    </w:r>
  </w:p>
  <w:p w:rsidR="00A865EE" w:rsidRDefault="00A865EE">
    <w:pPr>
      <w:pStyle w:val="Header"/>
      <w:rPr>
        <w:rFonts w:ascii="Times New Roman" w:hAnsi="Times New Roman"/>
        <w:b/>
        <w:sz w:val="24"/>
        <w:szCs w:val="24"/>
      </w:rPr>
    </w:pPr>
  </w:p>
  <w:p w:rsidR="00A865EE" w:rsidRDefault="00A865EE">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2C" w:rsidRDefault="007114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753AC1"/>
    <w:rsid w:val="00017C5E"/>
    <w:rsid w:val="00086431"/>
    <w:rsid w:val="000A03C5"/>
    <w:rsid w:val="000B5E44"/>
    <w:rsid w:val="000D4591"/>
    <w:rsid w:val="000F0D9A"/>
    <w:rsid w:val="000F5753"/>
    <w:rsid w:val="00135395"/>
    <w:rsid w:val="00163F30"/>
    <w:rsid w:val="001A035D"/>
    <w:rsid w:val="001B720C"/>
    <w:rsid w:val="001C5FA7"/>
    <w:rsid w:val="001D54D2"/>
    <w:rsid w:val="001F102D"/>
    <w:rsid w:val="002101DE"/>
    <w:rsid w:val="002A54D7"/>
    <w:rsid w:val="002A6291"/>
    <w:rsid w:val="002C0D8E"/>
    <w:rsid w:val="002D0709"/>
    <w:rsid w:val="00320C97"/>
    <w:rsid w:val="00344E4D"/>
    <w:rsid w:val="0037567F"/>
    <w:rsid w:val="003A43B7"/>
    <w:rsid w:val="003E1216"/>
    <w:rsid w:val="003E3F15"/>
    <w:rsid w:val="00424996"/>
    <w:rsid w:val="004303FA"/>
    <w:rsid w:val="00450152"/>
    <w:rsid w:val="004C349B"/>
    <w:rsid w:val="005113EF"/>
    <w:rsid w:val="005120F2"/>
    <w:rsid w:val="005212AB"/>
    <w:rsid w:val="00561EAA"/>
    <w:rsid w:val="00573F12"/>
    <w:rsid w:val="005862AA"/>
    <w:rsid w:val="00590095"/>
    <w:rsid w:val="005919CB"/>
    <w:rsid w:val="005A7329"/>
    <w:rsid w:val="005E3D42"/>
    <w:rsid w:val="005F45AC"/>
    <w:rsid w:val="00606634"/>
    <w:rsid w:val="00665ADD"/>
    <w:rsid w:val="006A5C1F"/>
    <w:rsid w:val="006A649D"/>
    <w:rsid w:val="006A7EB5"/>
    <w:rsid w:val="006C3AE9"/>
    <w:rsid w:val="006C467D"/>
    <w:rsid w:val="006C5EDD"/>
    <w:rsid w:val="006D729F"/>
    <w:rsid w:val="006E10DF"/>
    <w:rsid w:val="006E1C1D"/>
    <w:rsid w:val="0071142C"/>
    <w:rsid w:val="007525C3"/>
    <w:rsid w:val="00753AC1"/>
    <w:rsid w:val="007C7D03"/>
    <w:rsid w:val="007E4D91"/>
    <w:rsid w:val="00801440"/>
    <w:rsid w:val="00831AAB"/>
    <w:rsid w:val="0085020D"/>
    <w:rsid w:val="008656B0"/>
    <w:rsid w:val="00876F3C"/>
    <w:rsid w:val="00895A21"/>
    <w:rsid w:val="008B4482"/>
    <w:rsid w:val="008D5E67"/>
    <w:rsid w:val="009103C7"/>
    <w:rsid w:val="00940E2A"/>
    <w:rsid w:val="009475B5"/>
    <w:rsid w:val="00971054"/>
    <w:rsid w:val="00984539"/>
    <w:rsid w:val="009923FC"/>
    <w:rsid w:val="00994549"/>
    <w:rsid w:val="009A32BB"/>
    <w:rsid w:val="009C5E6C"/>
    <w:rsid w:val="00A24F62"/>
    <w:rsid w:val="00A25506"/>
    <w:rsid w:val="00A37EF6"/>
    <w:rsid w:val="00A865EE"/>
    <w:rsid w:val="00AF3AFE"/>
    <w:rsid w:val="00B03E80"/>
    <w:rsid w:val="00B20CD3"/>
    <w:rsid w:val="00B22161"/>
    <w:rsid w:val="00B351F1"/>
    <w:rsid w:val="00B36DDE"/>
    <w:rsid w:val="00B63C57"/>
    <w:rsid w:val="00B71B6E"/>
    <w:rsid w:val="00B84061"/>
    <w:rsid w:val="00B91D0D"/>
    <w:rsid w:val="00B957F8"/>
    <w:rsid w:val="00BA7D6D"/>
    <w:rsid w:val="00BC103C"/>
    <w:rsid w:val="00C5652A"/>
    <w:rsid w:val="00C5776E"/>
    <w:rsid w:val="00C622C5"/>
    <w:rsid w:val="00C73734"/>
    <w:rsid w:val="00C83989"/>
    <w:rsid w:val="00CA6456"/>
    <w:rsid w:val="00CD2418"/>
    <w:rsid w:val="00CD2484"/>
    <w:rsid w:val="00D11130"/>
    <w:rsid w:val="00D3381E"/>
    <w:rsid w:val="00D33F34"/>
    <w:rsid w:val="00D80ABD"/>
    <w:rsid w:val="00D97F1F"/>
    <w:rsid w:val="00DA0BE3"/>
    <w:rsid w:val="00DB42BD"/>
    <w:rsid w:val="00DC5F61"/>
    <w:rsid w:val="00DF4F85"/>
    <w:rsid w:val="00E84F5E"/>
    <w:rsid w:val="00EA576C"/>
    <w:rsid w:val="00EF792B"/>
    <w:rsid w:val="00F02185"/>
    <w:rsid w:val="00F03F6C"/>
    <w:rsid w:val="00F147CB"/>
    <w:rsid w:val="00F81AF9"/>
    <w:rsid w:val="00FA5AC5"/>
    <w:rsid w:val="00FC6C0F"/>
    <w:rsid w:val="00FC7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9F"/>
    <w:pPr>
      <w:ind w:left="360"/>
    </w:pPr>
    <w:rPr>
      <w:sz w:val="22"/>
      <w:szCs w:val="22"/>
    </w:rPr>
  </w:style>
  <w:style w:type="paragraph" w:styleId="Heading1">
    <w:name w:val="heading 1"/>
    <w:basedOn w:val="Normal"/>
    <w:next w:val="Normal"/>
    <w:link w:val="Heading1Char"/>
    <w:uiPriority w:val="9"/>
    <w:qFormat/>
    <w:rsid w:val="006D729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D729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E4D91"/>
    <w:pPr>
      <w:framePr w:w="7920" w:h="1980" w:hRule="exact" w:hSpace="180" w:wrap="auto" w:hAnchor="page" w:xAlign="center" w:yAlign="bottom"/>
      <w:ind w:left="2880"/>
    </w:pPr>
    <w:rPr>
      <w:rFonts w:eastAsiaTheme="majorEastAsia"/>
    </w:rPr>
  </w:style>
  <w:style w:type="character" w:customStyle="1" w:styleId="Heading1Char">
    <w:name w:val="Heading 1 Char"/>
    <w:basedOn w:val="DefaultParagraphFont"/>
    <w:link w:val="Heading1"/>
    <w:uiPriority w:val="9"/>
    <w:rsid w:val="006D729F"/>
    <w:rPr>
      <w:rFonts w:asciiTheme="majorHAnsi" w:eastAsiaTheme="majorEastAsia" w:hAnsiTheme="majorHAnsi" w:cstheme="majorBidi"/>
      <w:b/>
      <w:bCs/>
      <w:kern w:val="32"/>
      <w:sz w:val="32"/>
      <w:szCs w:val="32"/>
    </w:rPr>
  </w:style>
  <w:style w:type="paragraph" w:styleId="NoSpacing">
    <w:name w:val="No Spacing"/>
    <w:uiPriority w:val="1"/>
    <w:qFormat/>
    <w:rsid w:val="006D729F"/>
    <w:rPr>
      <w:sz w:val="22"/>
      <w:szCs w:val="22"/>
    </w:rPr>
  </w:style>
  <w:style w:type="paragraph" w:styleId="ListParagraph">
    <w:name w:val="List Paragraph"/>
    <w:basedOn w:val="Normal"/>
    <w:uiPriority w:val="34"/>
    <w:qFormat/>
    <w:rsid w:val="006D729F"/>
    <w:pPr>
      <w:spacing w:after="200" w:line="276" w:lineRule="auto"/>
      <w:ind w:left="720"/>
      <w:contextualSpacing/>
    </w:pPr>
  </w:style>
  <w:style w:type="paragraph" w:styleId="TOCHeading">
    <w:name w:val="TOC Heading"/>
    <w:basedOn w:val="Heading1"/>
    <w:next w:val="Normal"/>
    <w:uiPriority w:val="39"/>
    <w:semiHidden/>
    <w:unhideWhenUsed/>
    <w:qFormat/>
    <w:rsid w:val="006D729F"/>
    <w:pPr>
      <w:keepLines/>
      <w:spacing w:before="480" w:after="0" w:line="276" w:lineRule="auto"/>
      <w:ind w:left="0"/>
      <w:outlineLvl w:val="9"/>
    </w:pPr>
    <w:rPr>
      <w:color w:val="365F91" w:themeColor="accent1" w:themeShade="BF"/>
      <w:kern w:val="0"/>
      <w:sz w:val="28"/>
      <w:szCs w:val="28"/>
    </w:rPr>
  </w:style>
  <w:style w:type="character" w:customStyle="1" w:styleId="Heading2Char">
    <w:name w:val="Heading 2 Char"/>
    <w:basedOn w:val="DefaultParagraphFont"/>
    <w:link w:val="Heading2"/>
    <w:uiPriority w:val="9"/>
    <w:rsid w:val="006D729F"/>
    <w:rPr>
      <w:rFonts w:asciiTheme="majorHAnsi" w:eastAsiaTheme="majorEastAsia" w:hAnsiTheme="majorHAnsi" w:cstheme="majorBidi"/>
      <w:b/>
      <w:bCs/>
      <w:i/>
      <w:iCs/>
      <w:sz w:val="28"/>
      <w:szCs w:val="28"/>
    </w:rPr>
  </w:style>
  <w:style w:type="paragraph" w:styleId="Header">
    <w:name w:val="header"/>
    <w:basedOn w:val="Normal"/>
    <w:link w:val="HeaderChar"/>
    <w:uiPriority w:val="99"/>
    <w:semiHidden/>
    <w:unhideWhenUsed/>
    <w:rsid w:val="00A865EE"/>
    <w:pPr>
      <w:tabs>
        <w:tab w:val="center" w:pos="4680"/>
        <w:tab w:val="right" w:pos="9360"/>
      </w:tabs>
    </w:pPr>
  </w:style>
  <w:style w:type="character" w:customStyle="1" w:styleId="HeaderChar">
    <w:name w:val="Header Char"/>
    <w:basedOn w:val="DefaultParagraphFont"/>
    <w:link w:val="Header"/>
    <w:uiPriority w:val="99"/>
    <w:semiHidden/>
    <w:rsid w:val="00A865EE"/>
    <w:rPr>
      <w:sz w:val="22"/>
      <w:szCs w:val="22"/>
    </w:rPr>
  </w:style>
  <w:style w:type="paragraph" w:styleId="Footer">
    <w:name w:val="footer"/>
    <w:basedOn w:val="Normal"/>
    <w:link w:val="FooterChar"/>
    <w:uiPriority w:val="99"/>
    <w:semiHidden/>
    <w:unhideWhenUsed/>
    <w:rsid w:val="00A865EE"/>
    <w:pPr>
      <w:tabs>
        <w:tab w:val="center" w:pos="4680"/>
        <w:tab w:val="right" w:pos="9360"/>
      </w:tabs>
    </w:pPr>
  </w:style>
  <w:style w:type="character" w:customStyle="1" w:styleId="FooterChar">
    <w:name w:val="Footer Char"/>
    <w:basedOn w:val="DefaultParagraphFont"/>
    <w:link w:val="Footer"/>
    <w:uiPriority w:val="99"/>
    <w:semiHidden/>
    <w:rsid w:val="00A865EE"/>
    <w:rPr>
      <w:sz w:val="22"/>
      <w:szCs w:val="22"/>
    </w:rPr>
  </w:style>
</w:styles>
</file>

<file path=word/webSettings.xml><?xml version="1.0" encoding="utf-8"?>
<w:webSettings xmlns:r="http://schemas.openxmlformats.org/officeDocument/2006/relationships" xmlns:w="http://schemas.openxmlformats.org/wordprocessingml/2006/main">
  <w:divs>
    <w:div w:id="386756716">
      <w:bodyDiv w:val="1"/>
      <w:marLeft w:val="0"/>
      <w:marRight w:val="0"/>
      <w:marTop w:val="0"/>
      <w:marBottom w:val="0"/>
      <w:divBdr>
        <w:top w:val="none" w:sz="0" w:space="0" w:color="auto"/>
        <w:left w:val="none" w:sz="0" w:space="0" w:color="auto"/>
        <w:bottom w:val="none" w:sz="0" w:space="0" w:color="auto"/>
        <w:right w:val="none" w:sz="0" w:space="0" w:color="auto"/>
      </w:divBdr>
    </w:div>
    <w:div w:id="5802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8F2BC-90CF-426C-9FEE-17B20FD9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2706</Characters>
  <Application>Microsoft Office Word</Application>
  <DocSecurity>0</DocSecurity>
  <PresentationFormat/>
  <Lines>47</Lines>
  <Paragraphs>8</Paragraphs>
  <ScaleCrop>false</ScaleCrop>
  <HeadingPairs>
    <vt:vector size="2" baseType="variant">
      <vt:variant>
        <vt:lpstr>Title</vt:lpstr>
      </vt:variant>
      <vt:variant>
        <vt:i4>1</vt:i4>
      </vt:variant>
    </vt:vector>
  </HeadingPairs>
  <TitlesOfParts>
    <vt:vector size="1" baseType="lpstr">
      <vt:lpstr/>
    </vt:vector>
  </TitlesOfParts>
  <Company>LJ Hart</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P3102.docx</dc:title>
  <dc:subject>wdNOSTAMP</dc:subject>
  <dc:creator>Mary Whitmore</dc:creator>
  <cp:keywords/>
  <dc:description/>
  <cp:lastModifiedBy> </cp:lastModifiedBy>
  <cp:revision>2</cp:revision>
  <cp:lastPrinted>2012-06-11T16:26:00Z</cp:lastPrinted>
  <dcterms:created xsi:type="dcterms:W3CDTF">2012-06-29T16:11:00Z</dcterms:created>
  <dcterms:modified xsi:type="dcterms:W3CDTF">2012-06-29T16:11:00Z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oFAAohepTGvwTLgq/hRJjVJ183kzzh7ztoDtW8FCsl36R7hu4ziwMFlQfBZyyAccOqVQjkPVdD5SoqDp
FEgt7TDKskqRTJEZP002Hz0SEXu1FI0Kya/d/WhVtBk7yIBmJIFtLOStL7//HVXpFEgt7TDKskqR
TJEZP002Hz0SEXu1FI0Kya/d/WhVtB0iaBypq9larCPrA8Ex5Zrbe5iPbnwdh2LlRDgVhDhZV1eL
8Or2r3nw+hm4X5tOE</vt:lpwstr>
  </property>
  <property fmtid="{D5CDD505-2E9C-101B-9397-08002B2CF9AE}" pid="3" name="MAIL_MSG_ID2">
    <vt:lpwstr>p9rHOZja7SlrSvgXcs3gzC/pmIzRLAZ5yMbOmTY3S2hDp+HpxF7L4Lc3z5O
1iTUmut0GD5m7ttRPsVGwchvoWiQ/1VINaCv/azLwJAjaN+U</vt:lpwstr>
  </property>
  <property fmtid="{D5CDD505-2E9C-101B-9397-08002B2CF9AE}" pid="4" name="RESPONSE_SENDER_NAME">
    <vt:lpwstr>gAAAJ+PfKkF/6hj5efzl9G3g8sUepsVluSsl</vt:lpwstr>
  </property>
  <property fmtid="{D5CDD505-2E9C-101B-9397-08002B2CF9AE}" pid="5" name="EMAIL_OWNER_ADDRESS">
    <vt:lpwstr>4AAAv2pPQheLA5X/QoS6Nja+ybP8Stj6j0kn+MF0Hwln7akpcSq+1nAaqg==</vt:lpwstr>
  </property>
</Properties>
</file>