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EA3" w:rsidRDefault="00EC0EA3" w:rsidP="00715AAE">
      <w:pPr>
        <w:pStyle w:val="Heading2"/>
        <w:tabs>
          <w:tab w:val="right" w:pos="9270"/>
        </w:tabs>
      </w:pPr>
      <w:r>
        <w:rPr>
          <w:u w:val="single"/>
        </w:rPr>
        <w:t>FACILITIES DEVELOPMENT</w:t>
      </w:r>
      <w:r>
        <w:tab/>
      </w:r>
      <w:bookmarkStart w:id="0" w:name="_GoBack"/>
      <w:bookmarkEnd w:id="0"/>
      <w:r>
        <w:rPr>
          <w:u w:val="single"/>
        </w:rPr>
        <w:t>Policy</w:t>
      </w:r>
      <w:r>
        <w:t xml:space="preserve"> 7230</w:t>
      </w:r>
    </w:p>
    <w:p w:rsidR="00EC0EA3" w:rsidRDefault="00EC0EA3" w:rsidP="00EC0EA3">
      <w:pPr>
        <w:rPr>
          <w:rFonts w:eastAsia="MS Mincho"/>
        </w:rPr>
      </w:pPr>
    </w:p>
    <w:p w:rsidR="00EC0EA3" w:rsidRDefault="00EC0EA3" w:rsidP="00EC0EA3">
      <w:pPr>
        <w:pStyle w:val="Heading1"/>
      </w:pPr>
      <w:r>
        <w:t>Facilities Construction</w:t>
      </w:r>
    </w:p>
    <w:p w:rsidR="00EC0EA3" w:rsidRDefault="00EC0EA3" w:rsidP="00EC0EA3">
      <w:pPr>
        <w:rPr>
          <w:rFonts w:eastAsia="MS Mincho"/>
        </w:rPr>
      </w:pPr>
    </w:p>
    <w:p w:rsidR="00EC0EA3" w:rsidRDefault="00EC0EA3" w:rsidP="00EC0EA3">
      <w:pPr>
        <w:pStyle w:val="Heading1"/>
      </w:pPr>
      <w:r>
        <w:t>Prevailing Wage</w:t>
      </w:r>
    </w:p>
    <w:p w:rsidR="00EC0EA3" w:rsidRDefault="00EC0EA3" w:rsidP="00EC0EA3">
      <w:pPr>
        <w:rPr>
          <w:rFonts w:eastAsia="MS Mincho"/>
        </w:rPr>
      </w:pPr>
    </w:p>
    <w:p w:rsidR="00EC0EA3" w:rsidRDefault="00EC0EA3" w:rsidP="00EC0EA3">
      <w:pPr>
        <w:rPr>
          <w:rFonts w:eastAsia="MS Mincho"/>
        </w:rPr>
      </w:pPr>
    </w:p>
    <w:p w:rsidR="00EC0EA3" w:rsidRDefault="00EC0EA3" w:rsidP="00EC0EA3">
      <w:pPr>
        <w:jc w:val="both"/>
      </w:pPr>
      <w:r>
        <w:t xml:space="preserve">The District will comply with the provisions of Missouri’s Prevailing Wage Law Chapter 290. However, for District construction projects where either the engineer’s estimate or the bid for the total project accepted by the Board is Seventy-five Thousand Dollars ($75,000) or less, prevailing wage requirements will not be </w:t>
      </w:r>
      <w:r w:rsidR="002A439E">
        <w:t>required</w:t>
      </w:r>
      <w:r>
        <w:t>.  In calculating whether the bid amount or engineer’s estimate is Seventy-five Thousand Dollars ($75,000) or less, the total cost of the project will control.</w:t>
      </w:r>
    </w:p>
    <w:p w:rsidR="00EC0EA3" w:rsidRDefault="00EC0EA3" w:rsidP="00EC0EA3">
      <w:pPr>
        <w:rPr>
          <w:rFonts w:eastAsia="MS Mincho"/>
        </w:rPr>
      </w:pPr>
    </w:p>
    <w:p w:rsidR="00FF06BC" w:rsidRPr="001E6CB3" w:rsidRDefault="00FF06BC" w:rsidP="00FF06BC">
      <w:pPr>
        <w:jc w:val="center"/>
      </w:pPr>
      <w:r w:rsidRPr="001E6CB3">
        <w:t>*****</w:t>
      </w:r>
    </w:p>
    <w:p w:rsidR="00FF06BC" w:rsidRPr="001E6CB3" w:rsidRDefault="00FF06BC" w:rsidP="00FF06BC">
      <w:pPr>
        <w:jc w:val="both"/>
      </w:pPr>
    </w:p>
    <w:p w:rsidR="00FF06BC" w:rsidRPr="001E6CB3" w:rsidRDefault="00FF06BC" w:rsidP="00FF06BC">
      <w:pPr>
        <w:pStyle w:val="Footer"/>
        <w:tabs>
          <w:tab w:val="left" w:pos="4770"/>
        </w:tabs>
        <w:ind w:right="-450"/>
      </w:pPr>
      <w:r>
        <w:t xml:space="preserve">August 2018, </w:t>
      </w:r>
      <w:r w:rsidRPr="001E6CB3">
        <w:t>Copyright © 20</w:t>
      </w:r>
      <w:r>
        <w:t>18</w:t>
      </w:r>
      <w:r w:rsidRPr="001E6CB3">
        <w:t xml:space="preserve"> Missouri Consultants for Education</w:t>
      </w:r>
      <w:r>
        <w:t>, LLC</w:t>
      </w:r>
    </w:p>
    <w:p w:rsidR="00FF06BC" w:rsidRPr="001E6CB3" w:rsidRDefault="00FF06BC" w:rsidP="00FF06BC">
      <w:pPr>
        <w:pStyle w:val="Footer"/>
      </w:pPr>
    </w:p>
    <w:p w:rsidR="00261E41" w:rsidRDefault="00261E41"/>
    <w:sectPr w:rsidR="00261E41">
      <w:headerReference w:type="first" r:id="rId6"/>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EA3" w:rsidRDefault="00EC0EA3" w:rsidP="00EC0EA3">
      <w:r>
        <w:separator/>
      </w:r>
    </w:p>
  </w:endnote>
  <w:endnote w:type="continuationSeparator" w:id="0">
    <w:p w:rsidR="00EC0EA3" w:rsidRDefault="00EC0EA3" w:rsidP="00EC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EA3" w:rsidRDefault="00EC0EA3" w:rsidP="00EC0EA3">
      <w:r>
        <w:separator/>
      </w:r>
    </w:p>
  </w:footnote>
  <w:footnote w:type="continuationSeparator" w:id="0">
    <w:p w:rsidR="00EC0EA3" w:rsidRDefault="00EC0EA3" w:rsidP="00EC0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A3" w:rsidRDefault="00EC0EA3">
    <w:pPr>
      <w:pStyle w:val="Header"/>
    </w:pPr>
  </w:p>
  <w:p w:rsidR="00EC0EA3" w:rsidRDefault="00EC0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EA3"/>
    <w:rsid w:val="00261E41"/>
    <w:rsid w:val="002A439E"/>
    <w:rsid w:val="00401B5E"/>
    <w:rsid w:val="00715AAE"/>
    <w:rsid w:val="00EC0EA3"/>
    <w:rsid w:val="00FF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E01ED-8840-437E-9195-D337226E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EA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0EA3"/>
    <w:pPr>
      <w:keepNext/>
      <w:outlineLvl w:val="0"/>
    </w:pPr>
    <w:rPr>
      <w:rFonts w:eastAsia="MS Mincho"/>
      <w:b/>
      <w:bCs/>
      <w:szCs w:val="20"/>
      <w:u w:val="single"/>
    </w:rPr>
  </w:style>
  <w:style w:type="paragraph" w:styleId="Heading2">
    <w:name w:val="heading 2"/>
    <w:basedOn w:val="Normal"/>
    <w:next w:val="Normal"/>
    <w:link w:val="Heading2Char"/>
    <w:qFormat/>
    <w:rsid w:val="00EC0EA3"/>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EA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EC0EA3"/>
    <w:rPr>
      <w:rFonts w:ascii="Times New Roman" w:eastAsia="MS Mincho" w:hAnsi="Times New Roman" w:cs="Times New Roman"/>
      <w:b/>
      <w:bCs/>
      <w:sz w:val="24"/>
      <w:szCs w:val="20"/>
    </w:rPr>
  </w:style>
  <w:style w:type="paragraph" w:styleId="Header">
    <w:name w:val="header"/>
    <w:basedOn w:val="Normal"/>
    <w:link w:val="HeaderChar"/>
    <w:uiPriority w:val="99"/>
    <w:unhideWhenUsed/>
    <w:rsid w:val="00EC0EA3"/>
    <w:pPr>
      <w:tabs>
        <w:tab w:val="center" w:pos="4680"/>
        <w:tab w:val="right" w:pos="9360"/>
      </w:tabs>
    </w:pPr>
  </w:style>
  <w:style w:type="character" w:customStyle="1" w:styleId="HeaderChar">
    <w:name w:val="Header Char"/>
    <w:basedOn w:val="DefaultParagraphFont"/>
    <w:link w:val="Header"/>
    <w:uiPriority w:val="99"/>
    <w:rsid w:val="00EC0E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EA3"/>
    <w:pPr>
      <w:tabs>
        <w:tab w:val="center" w:pos="4680"/>
        <w:tab w:val="right" w:pos="9360"/>
      </w:tabs>
    </w:pPr>
  </w:style>
  <w:style w:type="character" w:customStyle="1" w:styleId="FooterChar">
    <w:name w:val="Footer Char"/>
    <w:basedOn w:val="DefaultParagraphFont"/>
    <w:link w:val="Footer"/>
    <w:uiPriority w:val="99"/>
    <w:rsid w:val="00EC0E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547</Characters>
  <Application>Microsoft Office Word</Application>
  <DocSecurity>0</DocSecurity>
  <PresentationFormat/>
  <Lines>18</Lines>
  <Paragraphs>6</Paragraphs>
  <ScaleCrop>false</ScaleCrop>
  <HeadingPairs>
    <vt:vector size="2" baseType="variant">
      <vt:variant>
        <vt:lpstr>Title</vt:lpstr>
      </vt:variant>
      <vt:variant>
        <vt:i4>1</vt:i4>
      </vt:variant>
    </vt:vector>
  </HeadingPairs>
  <TitlesOfParts>
    <vt:vector size="1" baseType="lpstr">
      <vt:lpstr>P7230 - New.docx</vt:lpstr>
    </vt:vector>
  </TitlesOfParts>
  <Company>Hewlett-Packard Company</Company>
  <LinksUpToDate>false</LinksUpToDate>
  <CharactersWithSpaces>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P7230 - New.docx</dc:title>
  <dc:subject/>
  <dc:creator>Nicole Boyles</dc:creator>
  <cp:keywords/>
  <dc:description/>
  <cp:lastModifiedBy>Nicole Boyles</cp:lastModifiedBy>
  <cp:revision>6</cp:revision>
  <dcterms:created xsi:type="dcterms:W3CDTF">2018-08-22T22:05:00Z</dcterms:created>
  <dcterms:modified xsi:type="dcterms:W3CDTF">2018-08-31T19:00:00Z</dcterms:modified>
</cp:coreProperties>
</file>